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4D7" w:rsidRDefault="00CA74D7" w:rsidP="00891B7A">
      <w:pPr>
        <w:jc w:val="center"/>
        <w:rPr>
          <w:rFonts w:ascii="黑体" w:eastAsia="黑体" w:hAnsi="宋体"/>
          <w:sz w:val="28"/>
          <w:szCs w:val="28"/>
        </w:rPr>
      </w:pPr>
    </w:p>
    <w:p w:rsidR="00CA74D7" w:rsidRPr="00785DEA" w:rsidRDefault="00CA74D7" w:rsidP="00891B7A">
      <w:pPr>
        <w:jc w:val="center"/>
        <w:rPr>
          <w:rFonts w:ascii="黑体" w:eastAsia="黑体" w:hAnsi="宋体" w:cs="黑体"/>
          <w:sz w:val="28"/>
          <w:szCs w:val="28"/>
        </w:rPr>
      </w:pPr>
      <w:r w:rsidRPr="00785DEA">
        <w:rPr>
          <w:rFonts w:ascii="黑体" w:eastAsia="黑体" w:hAnsi="宋体" w:cs="黑体" w:hint="eastAsia"/>
          <w:sz w:val="28"/>
          <w:szCs w:val="28"/>
        </w:rPr>
        <w:t>语言学及应用语言学</w:t>
      </w:r>
      <w:r w:rsidRPr="00785DEA">
        <w:rPr>
          <w:rFonts w:ascii="黑体" w:eastAsia="黑体" w:hAnsi="宋体" w:cs="黑体"/>
          <w:sz w:val="28"/>
          <w:szCs w:val="28"/>
        </w:rPr>
        <w:t>(050102)</w:t>
      </w:r>
    </w:p>
    <w:p w:rsidR="00CA74D7" w:rsidRPr="00785DEA" w:rsidRDefault="00CA74D7" w:rsidP="00891B7A">
      <w:pPr>
        <w:jc w:val="center"/>
        <w:rPr>
          <w:rFonts w:eastAsia="黑体"/>
          <w:sz w:val="28"/>
          <w:szCs w:val="28"/>
        </w:rPr>
      </w:pPr>
      <w:r w:rsidRPr="00785DEA">
        <w:rPr>
          <w:sz w:val="28"/>
          <w:szCs w:val="28"/>
        </w:rPr>
        <w:t>Linguistics and Applied Linguistics</w:t>
      </w:r>
    </w:p>
    <w:p w:rsidR="00CA74D7" w:rsidRDefault="00CA74D7" w:rsidP="005F30B0">
      <w:pPr>
        <w:spacing w:beforeLines="50" w:afterLines="50"/>
        <w:rPr>
          <w:rFonts w:ascii="宋体"/>
          <w:b/>
          <w:bCs/>
          <w:sz w:val="24"/>
          <w:szCs w:val="24"/>
        </w:rPr>
      </w:pPr>
      <w:r w:rsidRPr="00394C91">
        <w:rPr>
          <w:rFonts w:ascii="宋体" w:hAnsi="宋体" w:cs="宋体" w:hint="eastAsia"/>
          <w:b/>
          <w:bCs/>
          <w:sz w:val="24"/>
          <w:szCs w:val="24"/>
        </w:rPr>
        <w:t>一、学科简介</w:t>
      </w:r>
    </w:p>
    <w:p w:rsidR="00CA74D7" w:rsidRPr="00785DEA" w:rsidRDefault="00CA74D7">
      <w:pPr>
        <w:ind w:firstLineChars="200" w:firstLine="31680"/>
        <w:rPr>
          <w:rFonts w:ascii="宋体" w:cs="宋体"/>
        </w:rPr>
      </w:pPr>
      <w:r w:rsidRPr="00785DEA">
        <w:rPr>
          <w:rFonts w:ascii="宋体" w:hAnsi="宋体" w:cs="宋体" w:hint="eastAsia"/>
        </w:rPr>
        <w:t>“语言学及应用语言学”是语言学的一个分支学科</w:t>
      </w:r>
      <w:r>
        <w:rPr>
          <w:rFonts w:ascii="宋体" w:hAnsi="宋体" w:cs="宋体" w:hint="eastAsia"/>
        </w:rPr>
        <w:t>，以语言学的基础理论和语言学在各个领域中的实际应用为研究对象。本专业以理论与应用相结合为特点，既重视语言理论的学习和探讨，</w:t>
      </w:r>
      <w:r w:rsidRPr="00785DEA">
        <w:rPr>
          <w:rFonts w:ascii="宋体" w:hAnsi="宋体" w:cs="宋体" w:hint="eastAsia"/>
        </w:rPr>
        <w:t>又强调实证研究，注重语言实践和教学应用。</w:t>
      </w:r>
    </w:p>
    <w:p w:rsidR="00CA74D7" w:rsidRPr="004F4B97" w:rsidRDefault="00CA74D7">
      <w:pPr>
        <w:ind w:firstLineChars="200" w:firstLine="31680"/>
        <w:rPr>
          <w:rFonts w:ascii="宋体" w:cs="宋体"/>
        </w:rPr>
      </w:pPr>
      <w:r>
        <w:rPr>
          <w:rFonts w:ascii="宋体" w:hAnsi="宋体" w:cs="宋体" w:hint="eastAsia"/>
          <w:color w:val="323E32"/>
        </w:rPr>
        <w:t>河南大学本专业硕士点依托于文学院和语言科学与语言规划研究所，学术积淀深厚，科研实力较强，</w:t>
      </w:r>
      <w:r w:rsidRPr="00785DEA">
        <w:rPr>
          <w:rFonts w:ascii="宋体" w:hAnsi="宋体" w:cs="宋体" w:hint="eastAsia"/>
          <w:color w:val="323E32"/>
        </w:rPr>
        <w:t>具有一流的图书资料和科研设施。</w:t>
      </w:r>
      <w:r>
        <w:rPr>
          <w:rFonts w:ascii="宋体" w:hAnsi="宋体" w:cs="宋体" w:hint="eastAsia"/>
          <w:color w:val="323E32"/>
        </w:rPr>
        <w:t>本专业于</w:t>
      </w:r>
      <w:r>
        <w:rPr>
          <w:rFonts w:ascii="宋体" w:hAnsi="宋体" w:cs="宋体"/>
          <w:color w:val="323E32"/>
        </w:rPr>
        <w:t>2007</w:t>
      </w:r>
      <w:r>
        <w:rPr>
          <w:rFonts w:ascii="宋体" w:hAnsi="宋体" w:cs="宋体" w:hint="eastAsia"/>
          <w:color w:val="323E32"/>
        </w:rPr>
        <w:t>年开始招生硕士研究生，</w:t>
      </w:r>
      <w:r w:rsidRPr="00785DEA">
        <w:rPr>
          <w:rFonts w:ascii="宋体" w:hAnsi="宋体" w:cs="宋体" w:hint="eastAsia"/>
          <w:color w:val="323E32"/>
        </w:rPr>
        <w:t>现有导师</w:t>
      </w:r>
      <w:r w:rsidRPr="00785DEA">
        <w:rPr>
          <w:rFonts w:ascii="宋体" w:hAnsi="宋体" w:cs="宋体"/>
          <w:color w:val="323E32"/>
        </w:rPr>
        <w:t>6</w:t>
      </w:r>
      <w:r w:rsidRPr="00785DEA">
        <w:rPr>
          <w:rFonts w:ascii="宋体" w:hAnsi="宋体" w:cs="宋体" w:hint="eastAsia"/>
          <w:color w:val="323E32"/>
        </w:rPr>
        <w:t>人，其中教授</w:t>
      </w:r>
      <w:r w:rsidRPr="00785DEA">
        <w:rPr>
          <w:rFonts w:ascii="宋体" w:hAnsi="宋体" w:cs="宋体"/>
          <w:color w:val="323E32"/>
        </w:rPr>
        <w:t>1</w:t>
      </w:r>
      <w:r w:rsidRPr="00785DEA">
        <w:rPr>
          <w:rFonts w:ascii="宋体" w:hAnsi="宋体" w:cs="宋体" w:hint="eastAsia"/>
          <w:color w:val="323E32"/>
        </w:rPr>
        <w:t>人，副教授</w:t>
      </w:r>
      <w:r w:rsidRPr="00785DEA">
        <w:rPr>
          <w:rFonts w:ascii="宋体" w:hAnsi="宋体" w:cs="宋体"/>
          <w:color w:val="323E32"/>
        </w:rPr>
        <w:t>5</w:t>
      </w:r>
      <w:r>
        <w:rPr>
          <w:rFonts w:ascii="宋体" w:hAnsi="宋体" w:cs="宋体" w:hint="eastAsia"/>
          <w:color w:val="323E32"/>
        </w:rPr>
        <w:t>人，具有</w:t>
      </w:r>
      <w:r w:rsidRPr="00785DEA">
        <w:rPr>
          <w:rFonts w:ascii="宋体" w:hAnsi="宋体" w:cs="宋体" w:hint="eastAsia"/>
          <w:color w:val="323E32"/>
        </w:rPr>
        <w:t>博士学位者</w:t>
      </w:r>
      <w:r w:rsidRPr="00785DEA">
        <w:rPr>
          <w:rFonts w:ascii="宋体" w:hAnsi="宋体" w:cs="宋体"/>
          <w:color w:val="323E32"/>
        </w:rPr>
        <w:t>4</w:t>
      </w:r>
      <w:r w:rsidRPr="00785DEA">
        <w:rPr>
          <w:rFonts w:ascii="宋体" w:hAnsi="宋体" w:cs="宋体" w:hint="eastAsia"/>
          <w:color w:val="323E32"/>
        </w:rPr>
        <w:t>人</w:t>
      </w:r>
      <w:r w:rsidRPr="00785DEA">
        <w:rPr>
          <w:rFonts w:ascii="宋体" w:hAnsi="宋体" w:cs="宋体" w:hint="eastAsia"/>
          <w:color w:val="666666"/>
          <w:kern w:val="0"/>
        </w:rPr>
        <w:t>。</w:t>
      </w:r>
      <w:r w:rsidRPr="00785DEA">
        <w:rPr>
          <w:rFonts w:ascii="宋体" w:hAnsi="宋体" w:cs="宋体" w:hint="eastAsia"/>
          <w:kern w:val="0"/>
        </w:rPr>
        <w:t>各位导师研究专长互补，</w:t>
      </w:r>
      <w:r>
        <w:rPr>
          <w:rFonts w:ascii="宋体" w:hAnsi="宋体" w:cs="宋体" w:hint="eastAsia"/>
          <w:color w:val="323E32"/>
        </w:rPr>
        <w:t>是</w:t>
      </w:r>
      <w:r w:rsidRPr="00785DEA">
        <w:rPr>
          <w:rFonts w:ascii="宋体" w:hAnsi="宋体" w:cs="宋体" w:hint="eastAsia"/>
          <w:color w:val="323E32"/>
        </w:rPr>
        <w:t>一支学历结构和学缘结构合理，富有</w:t>
      </w:r>
      <w:r>
        <w:rPr>
          <w:rFonts w:ascii="宋体" w:hAnsi="宋体" w:cs="宋体" w:hint="eastAsia"/>
          <w:color w:val="323E32"/>
        </w:rPr>
        <w:t>团结协作和</w:t>
      </w:r>
      <w:r w:rsidRPr="00785DEA">
        <w:rPr>
          <w:rFonts w:ascii="宋体" w:hAnsi="宋体" w:cs="宋体" w:hint="eastAsia"/>
          <w:color w:val="323E32"/>
        </w:rPr>
        <w:t>创新精神的学术群体</w:t>
      </w:r>
      <w:r>
        <w:rPr>
          <w:rFonts w:ascii="宋体" w:hAnsi="宋体" w:cs="宋体" w:hint="eastAsia"/>
          <w:color w:val="333333"/>
        </w:rPr>
        <w:t>。</w:t>
      </w:r>
      <w:r w:rsidRPr="00785DEA">
        <w:rPr>
          <w:rFonts w:ascii="宋体" w:hAnsi="宋体" w:cs="宋体" w:hint="eastAsia"/>
          <w:color w:val="333333"/>
        </w:rPr>
        <w:t>近</w:t>
      </w:r>
      <w:r>
        <w:rPr>
          <w:rFonts w:ascii="宋体" w:hAnsi="宋体" w:cs="宋体"/>
          <w:color w:val="333333"/>
        </w:rPr>
        <w:t>5</w:t>
      </w:r>
      <w:r w:rsidRPr="00785DEA">
        <w:rPr>
          <w:rFonts w:ascii="宋体" w:hAnsi="宋体" w:cs="宋体" w:hint="eastAsia"/>
          <w:color w:val="333333"/>
        </w:rPr>
        <w:t>年来，我们追踪语言学前沿动态，关注社会语言生活，</w:t>
      </w:r>
      <w:r>
        <w:rPr>
          <w:rFonts w:ascii="宋体" w:hAnsi="宋体" w:cs="宋体" w:hint="eastAsia"/>
          <w:color w:val="333333"/>
        </w:rPr>
        <w:t>把语言</w:t>
      </w:r>
      <w:r w:rsidRPr="00785DEA">
        <w:rPr>
          <w:rFonts w:ascii="宋体" w:hAnsi="宋体" w:cs="宋体" w:hint="eastAsia"/>
          <w:color w:val="333333"/>
        </w:rPr>
        <w:t>理论和语言</w:t>
      </w:r>
      <w:r>
        <w:rPr>
          <w:rFonts w:ascii="宋体" w:hAnsi="宋体" w:cs="宋体" w:hint="eastAsia"/>
          <w:color w:val="333333"/>
        </w:rPr>
        <w:t>应用研究</w:t>
      </w:r>
      <w:r w:rsidRPr="00785DEA">
        <w:rPr>
          <w:rFonts w:ascii="宋体" w:hAnsi="宋体" w:cs="宋体" w:hint="eastAsia"/>
          <w:color w:val="333333"/>
        </w:rPr>
        <w:t>结合起，在语言能力评估、中原官话研究、流行语跟踪研究、汉语修辞研究等方面取得了丰富和有广泛影响的学术成果。</w:t>
      </w:r>
      <w:r w:rsidRPr="00785DEA">
        <w:rPr>
          <w:rFonts w:ascii="宋体" w:hAnsi="宋体" w:cs="宋体" w:hint="eastAsia"/>
          <w:color w:val="323E32"/>
        </w:rPr>
        <w:t>发表相关论文</w:t>
      </w:r>
      <w:r>
        <w:rPr>
          <w:rFonts w:ascii="宋体" w:hAnsi="宋体" w:cs="宋体"/>
          <w:color w:val="323E32"/>
        </w:rPr>
        <w:t>50</w:t>
      </w:r>
      <w:r>
        <w:rPr>
          <w:rFonts w:ascii="宋体" w:hAnsi="宋体" w:cs="宋体" w:hint="eastAsia"/>
          <w:color w:val="323E32"/>
        </w:rPr>
        <w:t>多</w:t>
      </w:r>
      <w:r w:rsidRPr="00785DEA">
        <w:rPr>
          <w:rFonts w:ascii="宋体" w:hAnsi="宋体" w:cs="宋体" w:hint="eastAsia"/>
          <w:color w:val="323E32"/>
        </w:rPr>
        <w:t>篇；出版专著</w:t>
      </w:r>
      <w:r>
        <w:rPr>
          <w:rFonts w:ascii="宋体" w:hAnsi="宋体" w:cs="宋体"/>
          <w:color w:val="323E32"/>
        </w:rPr>
        <w:t>6</w:t>
      </w:r>
      <w:r w:rsidRPr="00785DEA">
        <w:rPr>
          <w:rFonts w:ascii="宋体" w:hAnsi="宋体" w:cs="宋体" w:hint="eastAsia"/>
          <w:color w:val="323E32"/>
        </w:rPr>
        <w:t>部；</w:t>
      </w:r>
      <w:r>
        <w:rPr>
          <w:rFonts w:ascii="宋体" w:hAnsi="宋体" w:cs="宋体" w:hint="eastAsia"/>
          <w:color w:val="333333"/>
          <w:kern w:val="0"/>
        </w:rPr>
        <w:t>主持承担国家级、省部级和厅级社科规划项目</w:t>
      </w:r>
      <w:r>
        <w:rPr>
          <w:rFonts w:ascii="宋体" w:hAnsi="宋体" w:cs="宋体"/>
          <w:color w:val="333333"/>
          <w:kern w:val="0"/>
        </w:rPr>
        <w:t>9</w:t>
      </w:r>
      <w:r>
        <w:rPr>
          <w:rFonts w:ascii="宋体" w:hAnsi="宋体" w:cs="宋体" w:hint="eastAsia"/>
          <w:color w:val="333333"/>
          <w:kern w:val="0"/>
        </w:rPr>
        <w:t>项</w:t>
      </w:r>
      <w:r>
        <w:rPr>
          <w:rFonts w:ascii="宋体" w:hAnsi="宋体" w:cs="宋体" w:hint="eastAsia"/>
          <w:color w:val="323E32"/>
        </w:rPr>
        <w:t>。</w:t>
      </w:r>
    </w:p>
    <w:p w:rsidR="00CA74D7" w:rsidRPr="00785DEA" w:rsidRDefault="00CA74D7" w:rsidP="005F30B0">
      <w:pPr>
        <w:spacing w:beforeLines="50" w:afterLines="50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二</w:t>
      </w:r>
      <w:r w:rsidRPr="00394C91">
        <w:rPr>
          <w:rFonts w:ascii="宋体" w:hAnsi="宋体" w:cs="宋体" w:hint="eastAsia"/>
          <w:b/>
          <w:bCs/>
          <w:sz w:val="24"/>
          <w:szCs w:val="24"/>
        </w:rPr>
        <w:t>、研究方向</w:t>
      </w:r>
    </w:p>
    <w:p w:rsidR="00CA74D7" w:rsidRPr="0029439E" w:rsidRDefault="00CA74D7">
      <w:pPr>
        <w:ind w:firstLineChars="200" w:firstLine="31680"/>
        <w:rPr>
          <w:rFonts w:ascii="宋体"/>
        </w:rPr>
      </w:pPr>
      <w:r w:rsidRPr="0029439E">
        <w:rPr>
          <w:rFonts w:ascii="宋体" w:hAnsi="宋体" w:cs="宋体"/>
        </w:rPr>
        <w:t>1.</w:t>
      </w:r>
      <w:r>
        <w:rPr>
          <w:rFonts w:ascii="宋体" w:hAnsi="宋体" w:cs="宋体" w:hint="eastAsia"/>
        </w:rPr>
        <w:t>语言学理论与应用</w:t>
      </w:r>
    </w:p>
    <w:p w:rsidR="00CA74D7" w:rsidRPr="0029439E" w:rsidRDefault="00CA74D7">
      <w:pPr>
        <w:ind w:firstLineChars="200" w:firstLine="31680"/>
        <w:rPr>
          <w:rFonts w:ascii="宋体"/>
        </w:rPr>
      </w:pPr>
      <w:r w:rsidRPr="0029439E">
        <w:rPr>
          <w:rFonts w:ascii="宋体" w:hAnsi="宋体" w:cs="宋体"/>
        </w:rPr>
        <w:t>2.</w:t>
      </w:r>
      <w:r>
        <w:rPr>
          <w:rFonts w:ascii="宋体" w:hAnsi="宋体" w:cs="宋体" w:hint="eastAsia"/>
        </w:rPr>
        <w:t>对外汉语教学</w:t>
      </w:r>
    </w:p>
    <w:p w:rsidR="00CA74D7" w:rsidRPr="0029439E" w:rsidRDefault="00CA74D7">
      <w:pPr>
        <w:ind w:firstLineChars="200" w:firstLine="31680"/>
        <w:rPr>
          <w:rFonts w:ascii="宋体"/>
        </w:rPr>
      </w:pPr>
      <w:r w:rsidRPr="0029439E">
        <w:rPr>
          <w:rFonts w:ascii="宋体" w:hAnsi="宋体" w:cs="宋体"/>
        </w:rPr>
        <w:t>3.</w:t>
      </w:r>
      <w:r>
        <w:rPr>
          <w:rFonts w:ascii="宋体" w:hAnsi="宋体" w:cs="宋体" w:hint="eastAsia"/>
        </w:rPr>
        <w:t>方言研究与应用</w:t>
      </w:r>
    </w:p>
    <w:p w:rsidR="00CA74D7" w:rsidRPr="00785DEA" w:rsidRDefault="00CA74D7" w:rsidP="005F30B0">
      <w:pPr>
        <w:spacing w:beforeLines="50" w:afterLines="50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三</w:t>
      </w:r>
      <w:r w:rsidRPr="00394C91">
        <w:rPr>
          <w:rFonts w:ascii="宋体" w:hAnsi="宋体" w:cs="宋体" w:hint="eastAsia"/>
          <w:b/>
          <w:bCs/>
          <w:sz w:val="24"/>
          <w:szCs w:val="24"/>
        </w:rPr>
        <w:t>、培养目标</w:t>
      </w:r>
      <w:r>
        <w:rPr>
          <w:rFonts w:ascii="宋体" w:hAnsi="宋体" w:cs="宋体" w:hint="eastAsia"/>
          <w:b/>
          <w:bCs/>
          <w:sz w:val="24"/>
          <w:szCs w:val="24"/>
        </w:rPr>
        <w:t>及基本要求</w:t>
      </w:r>
    </w:p>
    <w:p w:rsidR="00CA74D7" w:rsidRPr="00696382" w:rsidRDefault="00CA74D7">
      <w:pPr>
        <w:ind w:firstLineChars="200" w:firstLine="31680"/>
        <w:rPr>
          <w:rFonts w:ascii="宋体"/>
        </w:rPr>
      </w:pPr>
      <w:r>
        <w:rPr>
          <w:rFonts w:ascii="宋体" w:hAnsi="宋体" w:cs="宋体" w:hint="eastAsia"/>
        </w:rPr>
        <w:t>本专业旨在把学生培养成为</w:t>
      </w:r>
      <w:r w:rsidRPr="00131F10">
        <w:rPr>
          <w:rFonts w:ascii="宋体" w:hAnsi="宋体" w:cs="宋体" w:hint="eastAsia"/>
        </w:rPr>
        <w:t>德、智、体</w:t>
      </w:r>
      <w:r>
        <w:rPr>
          <w:rFonts w:ascii="宋体" w:hAnsi="宋体" w:cs="宋体" w:hint="eastAsia"/>
        </w:rPr>
        <w:t>、美</w:t>
      </w:r>
      <w:r w:rsidRPr="00131F10">
        <w:rPr>
          <w:rFonts w:ascii="宋体" w:hAnsi="宋体" w:cs="宋体" w:hint="eastAsia"/>
        </w:rPr>
        <w:t>全面发展的</w:t>
      </w:r>
      <w:r>
        <w:rPr>
          <w:rFonts w:ascii="宋体" w:hAnsi="宋体" w:cs="宋体" w:hint="eastAsia"/>
        </w:rPr>
        <w:t>高层次、高素质、具有创新精神的人才。通过三年硕士课程的学习和毕业论文的写作，系统地掌握语言学及应用语言学的基础理论和</w:t>
      </w:r>
      <w:r w:rsidRPr="00EC4F03">
        <w:rPr>
          <w:rFonts w:ascii="宋体" w:hAnsi="宋体" w:cs="宋体" w:hint="eastAsia"/>
        </w:rPr>
        <w:t>主要研究方法，</w:t>
      </w:r>
      <w:r>
        <w:rPr>
          <w:rFonts w:ascii="宋体" w:hAnsi="宋体" w:cs="宋体" w:hint="eastAsia"/>
        </w:rPr>
        <w:t>了解本学科发展现状和历史，关注国内外发展新动态，</w:t>
      </w:r>
      <w:r w:rsidRPr="00EC4F03">
        <w:rPr>
          <w:rFonts w:ascii="宋体" w:hAnsi="宋体" w:cs="宋体" w:hint="eastAsia"/>
        </w:rPr>
        <w:t>具有严谨求实的治学精神和一定的学术敏感性</w:t>
      </w:r>
      <w:r>
        <w:rPr>
          <w:rFonts w:ascii="宋体" w:hAnsi="宋体" w:cs="宋体" w:hint="eastAsia"/>
        </w:rPr>
        <w:t>。至少熟练掌握一门外语。</w:t>
      </w:r>
      <w:r>
        <w:rPr>
          <w:rFonts w:ascii="simsun" w:hAnsi="simsun" w:cs="宋体" w:hint="eastAsia"/>
          <w:color w:val="323E32"/>
        </w:rPr>
        <w:t>具备独立从事语言学及应用语言学和相关学科的研究能力</w:t>
      </w:r>
      <w:r w:rsidRPr="00900901">
        <w:rPr>
          <w:rFonts w:cs="宋体" w:hint="eastAsia"/>
        </w:rPr>
        <w:t>，</w:t>
      </w:r>
      <w:r>
        <w:rPr>
          <w:rFonts w:cs="宋体" w:hint="eastAsia"/>
        </w:rPr>
        <w:t>能胜任语言教学，特别是对外汉语教学工作，</w:t>
      </w:r>
      <w:r>
        <w:rPr>
          <w:rFonts w:ascii="Arial" w:hAnsi="Arial" w:cs="宋体" w:hint="eastAsia"/>
          <w:color w:val="333333"/>
        </w:rPr>
        <w:t>也可在新闻、出版、文化、党政等部门从事相关工作。</w:t>
      </w:r>
    </w:p>
    <w:p w:rsidR="00CA74D7" w:rsidRDefault="00CA74D7" w:rsidP="005F30B0">
      <w:pPr>
        <w:spacing w:beforeLines="50" w:afterLines="50"/>
        <w:rPr>
          <w:rFonts w:ascii="宋体"/>
          <w:b/>
          <w:bCs/>
          <w:sz w:val="24"/>
          <w:szCs w:val="24"/>
        </w:rPr>
      </w:pPr>
      <w:r w:rsidRPr="00394C91">
        <w:rPr>
          <w:rFonts w:ascii="宋体" w:hAnsi="宋体" w:cs="宋体" w:hint="eastAsia"/>
          <w:b/>
          <w:bCs/>
          <w:sz w:val="24"/>
          <w:szCs w:val="24"/>
        </w:rPr>
        <w:t>四、</w:t>
      </w:r>
      <w:r>
        <w:rPr>
          <w:rFonts w:ascii="宋体" w:hAnsi="宋体" w:cs="宋体" w:hint="eastAsia"/>
          <w:b/>
          <w:bCs/>
          <w:sz w:val="24"/>
          <w:szCs w:val="24"/>
        </w:rPr>
        <w:t>招生对象</w:t>
      </w:r>
    </w:p>
    <w:p w:rsidR="00CA74D7" w:rsidRPr="00824940" w:rsidRDefault="00CA74D7">
      <w:pPr>
        <w:ind w:firstLineChars="150" w:firstLine="31680"/>
      </w:pPr>
      <w:r w:rsidRPr="00824940">
        <w:rPr>
          <w:rFonts w:ascii="仿宋_GB2312" w:hAnsi="宋体" w:cs="宋体" w:hint="eastAsia"/>
        </w:rPr>
        <w:t>具有国民教育序列大学本科</w:t>
      </w:r>
      <w:r>
        <w:rPr>
          <w:rFonts w:ascii="仿宋_GB2312" w:hAnsi="宋体" w:cs="宋体" w:hint="eastAsia"/>
        </w:rPr>
        <w:t>或</w:t>
      </w:r>
      <w:r w:rsidRPr="00824940">
        <w:rPr>
          <w:rFonts w:ascii="仿宋_GB2312" w:hAnsi="宋体" w:cs="宋体" w:hint="eastAsia"/>
        </w:rPr>
        <w:t>专科学历（或本科同等学力）人员，</w:t>
      </w:r>
      <w:r>
        <w:rPr>
          <w:rFonts w:cs="宋体" w:hint="eastAsia"/>
        </w:rPr>
        <w:t>参加全国硕士研究生统一考试合格，</w:t>
      </w:r>
      <w:r w:rsidRPr="00824940">
        <w:rPr>
          <w:rFonts w:cs="宋体" w:hint="eastAsia"/>
        </w:rPr>
        <w:t>复试合格者。</w:t>
      </w:r>
    </w:p>
    <w:p w:rsidR="00CA74D7" w:rsidRPr="00394C91" w:rsidRDefault="00CA74D7" w:rsidP="005F30B0">
      <w:pPr>
        <w:spacing w:beforeLines="50" w:afterLines="50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五、</w:t>
      </w:r>
      <w:r w:rsidRPr="00394C91">
        <w:rPr>
          <w:rFonts w:ascii="宋体" w:hAnsi="宋体" w:cs="宋体" w:hint="eastAsia"/>
          <w:b/>
          <w:bCs/>
          <w:sz w:val="24"/>
          <w:szCs w:val="24"/>
        </w:rPr>
        <w:t>学习</w:t>
      </w:r>
      <w:r>
        <w:rPr>
          <w:rFonts w:ascii="宋体" w:hAnsi="宋体" w:cs="宋体" w:hint="eastAsia"/>
          <w:b/>
          <w:bCs/>
          <w:sz w:val="24"/>
          <w:szCs w:val="24"/>
        </w:rPr>
        <w:t>形式与年限</w:t>
      </w:r>
    </w:p>
    <w:p w:rsidR="00CA74D7" w:rsidRPr="00036C9F" w:rsidRDefault="00CA74D7" w:rsidP="00036C9F">
      <w:pPr>
        <w:rPr>
          <w:rFonts w:ascii="宋体" w:hAnsi="新宋体"/>
        </w:rPr>
      </w:pPr>
      <w:r>
        <w:rPr>
          <w:rFonts w:ascii="宋体" w:hAnsi="新宋体" w:cs="宋体"/>
        </w:rPr>
        <w:t xml:space="preserve">   </w:t>
      </w:r>
      <w:r>
        <w:rPr>
          <w:rFonts w:ascii="宋体" w:hAnsi="新宋体" w:cs="宋体" w:hint="eastAsia"/>
        </w:rPr>
        <w:t>实行全日制学习方式，</w:t>
      </w:r>
      <w:r w:rsidRPr="005017CA">
        <w:rPr>
          <w:rFonts w:ascii="宋体" w:hAnsi="新宋体" w:cs="宋体" w:hint="eastAsia"/>
        </w:rPr>
        <w:t>学习</w:t>
      </w:r>
      <w:r w:rsidRPr="00785DEA">
        <w:rPr>
          <w:rFonts w:ascii="宋体" w:hAnsi="新宋体" w:cs="宋体" w:hint="eastAsia"/>
        </w:rPr>
        <w:t>时间一般为</w:t>
      </w:r>
      <w:r w:rsidRPr="005017CA">
        <w:rPr>
          <w:rFonts w:ascii="宋体" w:hAnsi="新宋体" w:cs="宋体"/>
        </w:rPr>
        <w:t>3</w:t>
      </w:r>
      <w:r>
        <w:rPr>
          <w:rFonts w:ascii="宋体" w:hAnsi="新宋体" w:cs="宋体" w:hint="eastAsia"/>
        </w:rPr>
        <w:t>年。</w:t>
      </w:r>
      <w:r w:rsidRPr="00785DEA">
        <w:rPr>
          <w:rFonts w:ascii="宋体" w:hAnsi="新宋体" w:cs="宋体" w:hint="eastAsia"/>
        </w:rPr>
        <w:t>其中前一年半</w:t>
      </w:r>
      <w:r w:rsidRPr="005017CA">
        <w:rPr>
          <w:rFonts w:ascii="宋体" w:hAnsi="新宋体" w:cs="宋体" w:hint="eastAsia"/>
        </w:rPr>
        <w:t>为课程学习时间，</w:t>
      </w:r>
      <w:r w:rsidRPr="00785DEA">
        <w:rPr>
          <w:rFonts w:ascii="宋体" w:hAnsi="新宋体" w:cs="宋体" w:hint="eastAsia"/>
        </w:rPr>
        <w:t>后一年半为教学</w:t>
      </w:r>
      <w:r>
        <w:rPr>
          <w:rFonts w:ascii="宋体" w:hAnsi="新宋体" w:cs="宋体" w:hint="eastAsia"/>
        </w:rPr>
        <w:t>和科研</w:t>
      </w:r>
      <w:r w:rsidRPr="005017CA">
        <w:rPr>
          <w:rFonts w:ascii="宋体" w:hAnsi="新宋体" w:cs="宋体" w:hint="eastAsia"/>
        </w:rPr>
        <w:t>实践、学位论文撰写和答辩时间。</w:t>
      </w:r>
    </w:p>
    <w:p w:rsidR="00CA74D7" w:rsidRPr="00785DEA" w:rsidRDefault="00CA74D7" w:rsidP="005F30B0">
      <w:pPr>
        <w:spacing w:beforeLines="50" w:afterLines="50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六</w:t>
      </w:r>
      <w:r w:rsidRPr="00394C91">
        <w:rPr>
          <w:rFonts w:ascii="宋体" w:hAnsi="宋体" w:cs="宋体" w:hint="eastAsia"/>
          <w:b/>
          <w:bCs/>
          <w:sz w:val="24"/>
          <w:szCs w:val="24"/>
        </w:rPr>
        <w:t>、课程设置</w:t>
      </w:r>
    </w:p>
    <w:tbl>
      <w:tblPr>
        <w:tblW w:w="915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592"/>
        <w:gridCol w:w="3977"/>
        <w:gridCol w:w="773"/>
        <w:gridCol w:w="624"/>
        <w:gridCol w:w="851"/>
        <w:gridCol w:w="708"/>
        <w:gridCol w:w="1629"/>
      </w:tblGrid>
      <w:tr w:rsidR="00CA74D7" w:rsidRPr="003A4DF6">
        <w:trPr>
          <w:trHeight w:val="480"/>
          <w:jc w:val="center"/>
        </w:trPr>
        <w:tc>
          <w:tcPr>
            <w:tcW w:w="592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CA74D7" w:rsidRPr="003A4DF6" w:rsidRDefault="00CA74D7" w:rsidP="00E258D3">
            <w:pPr>
              <w:spacing w:line="240" w:lineRule="exact"/>
              <w:jc w:val="center"/>
              <w:rPr>
                <w:rFonts w:ascii="宋体"/>
                <w:b/>
                <w:bCs/>
              </w:rPr>
            </w:pPr>
            <w:r w:rsidRPr="003A4DF6">
              <w:rPr>
                <w:rFonts w:ascii="宋体" w:hAnsi="宋体" w:cs="宋体" w:hint="eastAsia"/>
                <w:b/>
                <w:bCs/>
              </w:rPr>
              <w:t>类</w:t>
            </w:r>
          </w:p>
          <w:p w:rsidR="00CA74D7" w:rsidRPr="003A4DF6" w:rsidRDefault="00CA74D7" w:rsidP="00E258D3">
            <w:pPr>
              <w:spacing w:line="240" w:lineRule="exact"/>
              <w:jc w:val="center"/>
              <w:rPr>
                <w:rFonts w:ascii="宋体"/>
                <w:b/>
                <w:bCs/>
              </w:rPr>
            </w:pPr>
            <w:r w:rsidRPr="003A4DF6">
              <w:rPr>
                <w:rFonts w:ascii="宋体" w:hAnsi="宋体" w:cs="宋体" w:hint="eastAsia"/>
                <w:b/>
                <w:bCs/>
              </w:rPr>
              <w:t>别</w:t>
            </w:r>
          </w:p>
        </w:tc>
        <w:tc>
          <w:tcPr>
            <w:tcW w:w="3977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  <w:b/>
                <w:bCs/>
              </w:rPr>
            </w:pPr>
            <w:r w:rsidRPr="003A4DF6">
              <w:rPr>
                <w:rFonts w:ascii="宋体" w:hAnsi="宋体" w:cs="宋体" w:hint="eastAsia"/>
                <w:b/>
                <w:bCs/>
              </w:rPr>
              <w:t>课程名称</w:t>
            </w:r>
          </w:p>
        </w:tc>
        <w:tc>
          <w:tcPr>
            <w:tcW w:w="773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CA74D7" w:rsidRPr="003A4DF6" w:rsidRDefault="00CA74D7" w:rsidP="00E258D3">
            <w:pPr>
              <w:spacing w:line="240" w:lineRule="exact"/>
              <w:jc w:val="center"/>
              <w:rPr>
                <w:rFonts w:ascii="宋体"/>
                <w:b/>
                <w:bCs/>
              </w:rPr>
            </w:pPr>
            <w:r w:rsidRPr="003A4DF6">
              <w:rPr>
                <w:rFonts w:ascii="宋体" w:hAnsi="宋体" w:cs="宋体" w:hint="eastAsia"/>
                <w:b/>
                <w:bCs/>
              </w:rPr>
              <w:t>考核</w:t>
            </w:r>
          </w:p>
          <w:p w:rsidR="00CA74D7" w:rsidRPr="003A4DF6" w:rsidRDefault="00CA74D7" w:rsidP="00E258D3">
            <w:pPr>
              <w:spacing w:line="240" w:lineRule="exact"/>
              <w:jc w:val="center"/>
              <w:rPr>
                <w:rFonts w:ascii="宋体"/>
                <w:b/>
                <w:bCs/>
              </w:rPr>
            </w:pPr>
            <w:r w:rsidRPr="003A4DF6">
              <w:rPr>
                <w:rFonts w:ascii="宋体" w:hAnsi="宋体" w:cs="宋体" w:hint="eastAsia"/>
                <w:b/>
                <w:bCs/>
              </w:rPr>
              <w:t>方式</w:t>
            </w:r>
          </w:p>
        </w:tc>
        <w:tc>
          <w:tcPr>
            <w:tcW w:w="62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  <w:b/>
                <w:bCs/>
              </w:rPr>
            </w:pPr>
            <w:r w:rsidRPr="003A4DF6">
              <w:rPr>
                <w:rFonts w:ascii="宋体" w:hAnsi="宋体" w:cs="宋体" w:hint="eastAsia"/>
                <w:b/>
                <w:bCs/>
              </w:rPr>
              <w:t>学时</w:t>
            </w:r>
          </w:p>
        </w:tc>
        <w:tc>
          <w:tcPr>
            <w:tcW w:w="851" w:type="dxa"/>
            <w:tcBorders>
              <w:top w:val="single" w:sz="12" w:space="0" w:color="auto"/>
              <w:bottom w:val="double" w:sz="4" w:space="0" w:color="auto"/>
            </w:tcBorders>
          </w:tcPr>
          <w:p w:rsidR="00CA74D7" w:rsidRPr="003A4DF6" w:rsidRDefault="00CA74D7" w:rsidP="00E258D3">
            <w:pPr>
              <w:spacing w:line="240" w:lineRule="exact"/>
              <w:jc w:val="center"/>
              <w:rPr>
                <w:rFonts w:ascii="宋体"/>
                <w:b/>
                <w:bCs/>
              </w:rPr>
            </w:pPr>
            <w:r w:rsidRPr="003A4DF6">
              <w:rPr>
                <w:rFonts w:ascii="宋体" w:hAnsi="宋体" w:cs="宋体" w:hint="eastAsia"/>
                <w:b/>
                <w:bCs/>
              </w:rPr>
              <w:t>开课</w:t>
            </w:r>
          </w:p>
          <w:p w:rsidR="00CA74D7" w:rsidRPr="003A4DF6" w:rsidRDefault="00CA74D7" w:rsidP="00E258D3">
            <w:pPr>
              <w:spacing w:line="240" w:lineRule="exact"/>
              <w:jc w:val="center"/>
              <w:rPr>
                <w:rFonts w:ascii="宋体"/>
                <w:b/>
                <w:bCs/>
              </w:rPr>
            </w:pPr>
            <w:r w:rsidRPr="003A4DF6">
              <w:rPr>
                <w:rFonts w:ascii="宋体" w:hAnsi="宋体" w:cs="宋体" w:hint="eastAsia"/>
                <w:b/>
                <w:bCs/>
              </w:rPr>
              <w:t>学期</w:t>
            </w:r>
          </w:p>
        </w:tc>
        <w:tc>
          <w:tcPr>
            <w:tcW w:w="708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  <w:b/>
                <w:bCs/>
              </w:rPr>
            </w:pPr>
            <w:r w:rsidRPr="003A4DF6">
              <w:rPr>
                <w:rFonts w:ascii="宋体" w:hAnsi="宋体" w:cs="宋体" w:hint="eastAsia"/>
                <w:b/>
                <w:bCs/>
              </w:rPr>
              <w:t>学分</w:t>
            </w:r>
          </w:p>
        </w:tc>
        <w:tc>
          <w:tcPr>
            <w:tcW w:w="1629" w:type="dxa"/>
            <w:tcBorders>
              <w:top w:val="single" w:sz="12" w:space="0" w:color="auto"/>
              <w:bottom w:val="double" w:sz="4" w:space="0" w:color="auto"/>
            </w:tcBorders>
          </w:tcPr>
          <w:p w:rsidR="00CA74D7" w:rsidRPr="003A4DF6" w:rsidRDefault="00CA74D7" w:rsidP="00E258D3">
            <w:pPr>
              <w:jc w:val="center"/>
              <w:rPr>
                <w:rFonts w:ascii="宋体"/>
                <w:b/>
                <w:bCs/>
              </w:rPr>
            </w:pPr>
            <w:r w:rsidRPr="003A4DF6">
              <w:rPr>
                <w:rFonts w:ascii="宋体" w:hAnsi="宋体" w:cs="宋体" w:hint="eastAsia"/>
                <w:b/>
                <w:bCs/>
              </w:rPr>
              <w:t>授课教师</w:t>
            </w:r>
          </w:p>
        </w:tc>
      </w:tr>
      <w:tr w:rsidR="00CA74D7" w:rsidRPr="003A4DF6">
        <w:trPr>
          <w:trHeight w:val="263"/>
          <w:jc w:val="center"/>
        </w:trPr>
        <w:tc>
          <w:tcPr>
            <w:tcW w:w="592" w:type="dxa"/>
            <w:vMerge w:val="restart"/>
            <w:tcBorders>
              <w:top w:val="double" w:sz="4" w:space="0" w:color="auto"/>
              <w:bottom w:val="double" w:sz="4" w:space="0" w:color="auto"/>
            </w:tcBorders>
            <w:textDirection w:val="tbRlV"/>
            <w:vAlign w:val="center"/>
          </w:tcPr>
          <w:p w:rsidR="00CA74D7" w:rsidRPr="003A4DF6" w:rsidRDefault="00CA74D7" w:rsidP="00E258D3">
            <w:pPr>
              <w:ind w:left="113" w:right="113"/>
              <w:jc w:val="center"/>
              <w:rPr>
                <w:rFonts w:ascii="宋体"/>
              </w:rPr>
            </w:pPr>
            <w:r w:rsidRPr="003A4DF6">
              <w:rPr>
                <w:rFonts w:ascii="宋体" w:hAnsi="宋体" w:cs="宋体" w:hint="eastAsia"/>
              </w:rPr>
              <w:t>专业基础课</w:t>
            </w:r>
          </w:p>
        </w:tc>
        <w:tc>
          <w:tcPr>
            <w:tcW w:w="3977" w:type="dxa"/>
            <w:tcBorders>
              <w:top w:val="double" w:sz="4" w:space="0" w:color="auto"/>
            </w:tcBorders>
            <w:vAlign w:val="center"/>
          </w:tcPr>
          <w:p w:rsidR="00CA74D7" w:rsidRPr="003A4DF6" w:rsidRDefault="00CA74D7" w:rsidP="00E258D3">
            <w:pPr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语言</w:t>
            </w:r>
            <w:r w:rsidRPr="003A4DF6">
              <w:rPr>
                <w:rFonts w:ascii="宋体" w:hAnsi="宋体" w:cs="宋体" w:hint="eastAsia"/>
              </w:rPr>
              <w:t>学理论基础与前沿</w:t>
            </w:r>
          </w:p>
        </w:tc>
        <w:tc>
          <w:tcPr>
            <w:tcW w:w="773" w:type="dxa"/>
            <w:vMerge w:val="restart"/>
            <w:tcBorders>
              <w:top w:val="double" w:sz="4" w:space="0" w:color="auto"/>
            </w:tcBorders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  <w:r w:rsidRPr="003A4DF6">
              <w:rPr>
                <w:rFonts w:ascii="宋体" w:hAnsi="宋体" w:cs="宋体" w:hint="eastAsia"/>
              </w:rPr>
              <w:t>考试</w:t>
            </w:r>
          </w:p>
        </w:tc>
        <w:tc>
          <w:tcPr>
            <w:tcW w:w="624" w:type="dxa"/>
            <w:vMerge w:val="restart"/>
            <w:tcBorders>
              <w:top w:val="double" w:sz="4" w:space="0" w:color="auto"/>
            </w:tcBorders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  <w:r w:rsidRPr="003A4DF6">
              <w:rPr>
                <w:rFonts w:ascii="宋体" w:hAnsi="宋体" w:cs="宋体"/>
              </w:rPr>
              <w:t>54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</w:tcBorders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1</w:t>
            </w:r>
          </w:p>
        </w:tc>
        <w:tc>
          <w:tcPr>
            <w:tcW w:w="708" w:type="dxa"/>
            <w:vMerge w:val="restart"/>
            <w:tcBorders>
              <w:top w:val="double" w:sz="4" w:space="0" w:color="auto"/>
            </w:tcBorders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  <w:r w:rsidRPr="003A4DF6">
              <w:rPr>
                <w:rFonts w:ascii="宋体" w:hAnsi="宋体" w:cs="宋体"/>
              </w:rPr>
              <w:t>3</w:t>
            </w:r>
          </w:p>
        </w:tc>
        <w:tc>
          <w:tcPr>
            <w:tcW w:w="1629" w:type="dxa"/>
            <w:vMerge w:val="restart"/>
            <w:tcBorders>
              <w:top w:val="double" w:sz="4" w:space="0" w:color="auto"/>
            </w:tcBorders>
            <w:vAlign w:val="center"/>
          </w:tcPr>
          <w:p w:rsidR="00CA74D7" w:rsidRDefault="00CA74D7">
            <w:pPr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陈庆汉教授</w:t>
            </w:r>
          </w:p>
          <w:p w:rsidR="00CA74D7" w:rsidRPr="003A4DF6" w:rsidRDefault="00CA74D7">
            <w:pPr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许卫东副教授</w:t>
            </w:r>
          </w:p>
        </w:tc>
      </w:tr>
      <w:tr w:rsidR="00CA74D7" w:rsidRPr="003A4DF6">
        <w:trPr>
          <w:trHeight w:val="98"/>
          <w:jc w:val="center"/>
        </w:trPr>
        <w:tc>
          <w:tcPr>
            <w:tcW w:w="592" w:type="dxa"/>
            <w:vMerge/>
            <w:tcBorders>
              <w:bottom w:val="double" w:sz="4" w:space="0" w:color="auto"/>
            </w:tcBorders>
            <w:textDirection w:val="tbRlV"/>
            <w:vAlign w:val="center"/>
          </w:tcPr>
          <w:p w:rsidR="00CA74D7" w:rsidRPr="003A4DF6" w:rsidRDefault="00CA74D7" w:rsidP="00E258D3">
            <w:pPr>
              <w:ind w:left="113" w:right="113"/>
              <w:jc w:val="center"/>
              <w:rPr>
                <w:rFonts w:ascii="宋体"/>
              </w:rPr>
            </w:pPr>
          </w:p>
        </w:tc>
        <w:tc>
          <w:tcPr>
            <w:tcW w:w="3977" w:type="dxa"/>
            <w:vAlign w:val="center"/>
          </w:tcPr>
          <w:p w:rsidR="00CA74D7" w:rsidRPr="00785DEA" w:rsidRDefault="00CA74D7" w:rsidP="00E258D3">
            <w:r w:rsidRPr="00785DEA">
              <w:rPr>
                <w:rStyle w:val="hps"/>
                <w:color w:val="000000"/>
                <w:lang/>
              </w:rPr>
              <w:t>theoretical foundation and Frontier of Linguistics</w:t>
            </w:r>
          </w:p>
        </w:tc>
        <w:tc>
          <w:tcPr>
            <w:tcW w:w="773" w:type="dxa"/>
            <w:vMerge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624" w:type="dxa"/>
            <w:vMerge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851" w:type="dxa"/>
            <w:vMerge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708" w:type="dxa"/>
            <w:vMerge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1629" w:type="dxa"/>
            <w:vMerge/>
            <w:vAlign w:val="center"/>
          </w:tcPr>
          <w:p w:rsidR="00CA74D7" w:rsidRPr="003A4DF6" w:rsidRDefault="00CA74D7">
            <w:pPr>
              <w:rPr>
                <w:rFonts w:ascii="宋体"/>
              </w:rPr>
            </w:pPr>
          </w:p>
        </w:tc>
      </w:tr>
      <w:tr w:rsidR="00CA74D7" w:rsidRPr="003A4DF6">
        <w:trPr>
          <w:trHeight w:val="70"/>
          <w:jc w:val="center"/>
        </w:trPr>
        <w:tc>
          <w:tcPr>
            <w:tcW w:w="592" w:type="dxa"/>
            <w:vMerge/>
            <w:tcBorders>
              <w:bottom w:val="double" w:sz="4" w:space="0" w:color="auto"/>
            </w:tcBorders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3977" w:type="dxa"/>
            <w:vAlign w:val="center"/>
          </w:tcPr>
          <w:p w:rsidR="00CA74D7" w:rsidRPr="003A4DF6" w:rsidRDefault="00CA74D7" w:rsidP="00E258D3">
            <w:pPr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语言</w:t>
            </w:r>
            <w:r w:rsidRPr="003A4DF6">
              <w:rPr>
                <w:rFonts w:ascii="宋体" w:hAnsi="宋体" w:cs="宋体" w:hint="eastAsia"/>
              </w:rPr>
              <w:t>学专题研究</w:t>
            </w:r>
          </w:p>
        </w:tc>
        <w:tc>
          <w:tcPr>
            <w:tcW w:w="773" w:type="dxa"/>
            <w:vMerge w:val="restart"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  <w:r w:rsidRPr="003A4DF6">
              <w:rPr>
                <w:rFonts w:ascii="宋体" w:hAnsi="宋体" w:cs="宋体" w:hint="eastAsia"/>
              </w:rPr>
              <w:t>考试</w:t>
            </w:r>
          </w:p>
        </w:tc>
        <w:tc>
          <w:tcPr>
            <w:tcW w:w="624" w:type="dxa"/>
            <w:vMerge w:val="restart"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  <w:r w:rsidRPr="003A4DF6">
              <w:rPr>
                <w:rFonts w:ascii="宋体" w:hAnsi="宋体" w:cs="宋体"/>
              </w:rPr>
              <w:t>54</w:t>
            </w:r>
          </w:p>
        </w:tc>
        <w:tc>
          <w:tcPr>
            <w:tcW w:w="851" w:type="dxa"/>
            <w:vMerge w:val="restart"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1</w:t>
            </w:r>
          </w:p>
        </w:tc>
        <w:tc>
          <w:tcPr>
            <w:tcW w:w="708" w:type="dxa"/>
            <w:vMerge w:val="restart"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  <w:r w:rsidRPr="003A4DF6">
              <w:rPr>
                <w:rFonts w:ascii="宋体" w:hAnsi="宋体" w:cs="宋体"/>
              </w:rPr>
              <w:t>3</w:t>
            </w:r>
          </w:p>
        </w:tc>
        <w:tc>
          <w:tcPr>
            <w:tcW w:w="1629" w:type="dxa"/>
            <w:vMerge w:val="restart"/>
            <w:vAlign w:val="center"/>
          </w:tcPr>
          <w:p w:rsidR="00CA74D7" w:rsidRPr="003A4DF6" w:rsidRDefault="00CA74D7">
            <w:pPr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辛永芬教授</w:t>
            </w:r>
          </w:p>
        </w:tc>
      </w:tr>
      <w:tr w:rsidR="00CA74D7" w:rsidRPr="003A4DF6">
        <w:trPr>
          <w:trHeight w:val="70"/>
          <w:jc w:val="center"/>
        </w:trPr>
        <w:tc>
          <w:tcPr>
            <w:tcW w:w="592" w:type="dxa"/>
            <w:vMerge/>
            <w:tcBorders>
              <w:bottom w:val="double" w:sz="4" w:space="0" w:color="auto"/>
            </w:tcBorders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3977" w:type="dxa"/>
            <w:vAlign w:val="center"/>
          </w:tcPr>
          <w:p w:rsidR="00CA74D7" w:rsidRPr="00785DEA" w:rsidRDefault="00CA74D7" w:rsidP="00E258D3">
            <w:r w:rsidRPr="00785DEA">
              <w:t>Special Studies on Linguistics</w:t>
            </w:r>
          </w:p>
        </w:tc>
        <w:tc>
          <w:tcPr>
            <w:tcW w:w="773" w:type="dxa"/>
            <w:vMerge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624" w:type="dxa"/>
            <w:vMerge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851" w:type="dxa"/>
            <w:vMerge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708" w:type="dxa"/>
            <w:vMerge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1629" w:type="dxa"/>
            <w:vMerge/>
            <w:vAlign w:val="center"/>
          </w:tcPr>
          <w:p w:rsidR="00CA74D7" w:rsidRPr="003A4DF6" w:rsidRDefault="00CA74D7">
            <w:pPr>
              <w:rPr>
                <w:rFonts w:ascii="宋体"/>
              </w:rPr>
            </w:pPr>
          </w:p>
        </w:tc>
      </w:tr>
      <w:tr w:rsidR="00CA74D7" w:rsidRPr="003A4DF6">
        <w:trPr>
          <w:trHeight w:val="187"/>
          <w:jc w:val="center"/>
        </w:trPr>
        <w:tc>
          <w:tcPr>
            <w:tcW w:w="592" w:type="dxa"/>
            <w:vMerge/>
            <w:tcBorders>
              <w:bottom w:val="double" w:sz="4" w:space="0" w:color="auto"/>
            </w:tcBorders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3977" w:type="dxa"/>
            <w:vAlign w:val="center"/>
          </w:tcPr>
          <w:p w:rsidR="00CA74D7" w:rsidRPr="003A4DF6" w:rsidRDefault="00CA74D7" w:rsidP="00E258D3">
            <w:pPr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语言</w:t>
            </w:r>
            <w:r w:rsidRPr="003A4DF6">
              <w:rPr>
                <w:rFonts w:ascii="宋体" w:hAnsi="宋体" w:cs="宋体" w:hint="eastAsia"/>
              </w:rPr>
              <w:t>学研究方法与学术规范</w:t>
            </w:r>
          </w:p>
        </w:tc>
        <w:tc>
          <w:tcPr>
            <w:tcW w:w="773" w:type="dxa"/>
            <w:vMerge w:val="restart"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  <w:r w:rsidRPr="003A4DF6">
              <w:rPr>
                <w:rFonts w:ascii="宋体" w:hAnsi="宋体" w:cs="宋体" w:hint="eastAsia"/>
              </w:rPr>
              <w:t>考试</w:t>
            </w:r>
          </w:p>
        </w:tc>
        <w:tc>
          <w:tcPr>
            <w:tcW w:w="624" w:type="dxa"/>
            <w:vMerge w:val="restart"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  <w:r w:rsidRPr="003A4DF6">
              <w:rPr>
                <w:rFonts w:ascii="宋体" w:hAnsi="宋体" w:cs="宋体"/>
              </w:rPr>
              <w:t>54</w:t>
            </w:r>
          </w:p>
        </w:tc>
        <w:tc>
          <w:tcPr>
            <w:tcW w:w="851" w:type="dxa"/>
            <w:vMerge w:val="restart"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1</w:t>
            </w:r>
          </w:p>
        </w:tc>
        <w:tc>
          <w:tcPr>
            <w:tcW w:w="708" w:type="dxa"/>
            <w:vMerge w:val="restart"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  <w:r w:rsidRPr="003A4DF6">
              <w:rPr>
                <w:rFonts w:ascii="宋体" w:hAnsi="宋体" w:cs="宋体"/>
              </w:rPr>
              <w:t>3</w:t>
            </w:r>
          </w:p>
        </w:tc>
        <w:tc>
          <w:tcPr>
            <w:tcW w:w="1629" w:type="dxa"/>
            <w:vMerge w:val="restart"/>
            <w:vAlign w:val="center"/>
          </w:tcPr>
          <w:p w:rsidR="00CA74D7" w:rsidRDefault="00CA74D7">
            <w:pPr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张生汉教授</w:t>
            </w:r>
          </w:p>
          <w:p w:rsidR="00CA74D7" w:rsidRPr="003A4DF6" w:rsidRDefault="00CA74D7">
            <w:pPr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许卫东</w:t>
            </w:r>
            <w:bookmarkStart w:id="0" w:name="_GoBack"/>
            <w:bookmarkEnd w:id="0"/>
            <w:r>
              <w:rPr>
                <w:rFonts w:ascii="宋体" w:hAnsi="宋体" w:cs="宋体" w:hint="eastAsia"/>
              </w:rPr>
              <w:t>副教授</w:t>
            </w:r>
          </w:p>
        </w:tc>
      </w:tr>
      <w:tr w:rsidR="00CA74D7" w:rsidRPr="003A4DF6">
        <w:trPr>
          <w:trHeight w:val="70"/>
          <w:jc w:val="center"/>
        </w:trPr>
        <w:tc>
          <w:tcPr>
            <w:tcW w:w="592" w:type="dxa"/>
            <w:vMerge/>
            <w:tcBorders>
              <w:bottom w:val="double" w:sz="4" w:space="0" w:color="auto"/>
            </w:tcBorders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3977" w:type="dxa"/>
            <w:tcBorders>
              <w:bottom w:val="double" w:sz="4" w:space="0" w:color="auto"/>
            </w:tcBorders>
            <w:vAlign w:val="center"/>
          </w:tcPr>
          <w:p w:rsidR="00CA74D7" w:rsidRPr="00785DEA" w:rsidRDefault="00CA74D7" w:rsidP="00E258D3">
            <w:r w:rsidRPr="00785DEA">
              <w:t>Methodology of Linguistic</w:t>
            </w:r>
            <w:r>
              <w:t>s</w:t>
            </w:r>
            <w:r w:rsidRPr="00785DEA">
              <w:t xml:space="preserve"> Studies and </w:t>
            </w:r>
            <w:r w:rsidRPr="00785DEA">
              <w:rPr>
                <w:rStyle w:val="hps"/>
                <w:color w:val="000000"/>
                <w:lang/>
              </w:rPr>
              <w:t>Academic Standards</w:t>
            </w:r>
          </w:p>
        </w:tc>
        <w:tc>
          <w:tcPr>
            <w:tcW w:w="773" w:type="dxa"/>
            <w:vMerge/>
            <w:tcBorders>
              <w:bottom w:val="double" w:sz="4" w:space="0" w:color="auto"/>
            </w:tcBorders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624" w:type="dxa"/>
            <w:vMerge/>
            <w:tcBorders>
              <w:bottom w:val="double" w:sz="4" w:space="0" w:color="auto"/>
            </w:tcBorders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851" w:type="dxa"/>
            <w:vMerge/>
            <w:tcBorders>
              <w:bottom w:val="double" w:sz="4" w:space="0" w:color="auto"/>
            </w:tcBorders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708" w:type="dxa"/>
            <w:vMerge/>
            <w:tcBorders>
              <w:bottom w:val="double" w:sz="4" w:space="0" w:color="auto"/>
            </w:tcBorders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1629" w:type="dxa"/>
            <w:vMerge/>
            <w:tcBorders>
              <w:bottom w:val="double" w:sz="4" w:space="0" w:color="auto"/>
            </w:tcBorders>
            <w:vAlign w:val="center"/>
          </w:tcPr>
          <w:p w:rsidR="00CA74D7" w:rsidRPr="003A4DF6" w:rsidRDefault="00CA74D7">
            <w:pPr>
              <w:rPr>
                <w:rFonts w:ascii="宋体"/>
              </w:rPr>
            </w:pPr>
          </w:p>
        </w:tc>
      </w:tr>
      <w:tr w:rsidR="00CA74D7" w:rsidRPr="003A4DF6">
        <w:trPr>
          <w:trHeight w:val="391"/>
          <w:jc w:val="center"/>
        </w:trPr>
        <w:tc>
          <w:tcPr>
            <w:tcW w:w="592" w:type="dxa"/>
            <w:vMerge w:val="restart"/>
            <w:tcBorders>
              <w:top w:val="double" w:sz="4" w:space="0" w:color="auto"/>
            </w:tcBorders>
            <w:textDirection w:val="tbRlV"/>
            <w:vAlign w:val="center"/>
          </w:tcPr>
          <w:p w:rsidR="00CA74D7" w:rsidRPr="003A4DF6" w:rsidRDefault="00CA74D7" w:rsidP="00E258D3">
            <w:pPr>
              <w:ind w:left="113" w:right="113"/>
              <w:jc w:val="center"/>
              <w:rPr>
                <w:rFonts w:ascii="宋体"/>
              </w:rPr>
            </w:pPr>
            <w:r w:rsidRPr="003A4DF6">
              <w:rPr>
                <w:rFonts w:ascii="宋体" w:hAnsi="宋体" w:cs="宋体" w:hint="eastAsia"/>
              </w:rPr>
              <w:t>专业课</w:t>
            </w:r>
          </w:p>
        </w:tc>
        <w:tc>
          <w:tcPr>
            <w:tcW w:w="3977" w:type="dxa"/>
            <w:tcBorders>
              <w:top w:val="double" w:sz="4" w:space="0" w:color="auto"/>
            </w:tcBorders>
            <w:vAlign w:val="center"/>
          </w:tcPr>
          <w:p w:rsidR="00CA74D7" w:rsidRPr="003A4DF6" w:rsidRDefault="00CA74D7" w:rsidP="00E258D3">
            <w:pPr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对外汉语教学理论与实践</w:t>
            </w:r>
          </w:p>
        </w:tc>
        <w:tc>
          <w:tcPr>
            <w:tcW w:w="773" w:type="dxa"/>
            <w:vMerge w:val="restart"/>
            <w:tcBorders>
              <w:top w:val="double" w:sz="4" w:space="0" w:color="auto"/>
            </w:tcBorders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  <w:r w:rsidRPr="003A4DF6">
              <w:rPr>
                <w:rFonts w:ascii="宋体" w:hAnsi="宋体" w:cs="宋体" w:hint="eastAsia"/>
              </w:rPr>
              <w:t>考试</w:t>
            </w:r>
          </w:p>
        </w:tc>
        <w:tc>
          <w:tcPr>
            <w:tcW w:w="624" w:type="dxa"/>
            <w:vMerge w:val="restart"/>
            <w:tcBorders>
              <w:top w:val="double" w:sz="4" w:space="0" w:color="auto"/>
            </w:tcBorders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  <w:r w:rsidRPr="003A4DF6">
              <w:rPr>
                <w:rFonts w:ascii="宋体" w:hAnsi="宋体" w:cs="宋体"/>
              </w:rPr>
              <w:t>54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</w:tcBorders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708" w:type="dxa"/>
            <w:vMerge w:val="restart"/>
            <w:tcBorders>
              <w:top w:val="double" w:sz="4" w:space="0" w:color="auto"/>
            </w:tcBorders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  <w:r w:rsidRPr="003A4DF6">
              <w:rPr>
                <w:rFonts w:ascii="宋体" w:hAnsi="宋体" w:cs="宋体"/>
              </w:rPr>
              <w:t>3</w:t>
            </w:r>
          </w:p>
        </w:tc>
        <w:tc>
          <w:tcPr>
            <w:tcW w:w="1629" w:type="dxa"/>
            <w:vMerge w:val="restart"/>
            <w:tcBorders>
              <w:top w:val="double" w:sz="4" w:space="0" w:color="auto"/>
            </w:tcBorders>
            <w:vAlign w:val="center"/>
          </w:tcPr>
          <w:p w:rsidR="00CA74D7" w:rsidRDefault="00CA74D7">
            <w:pPr>
              <w:rPr>
                <w:rFonts w:ascii="宋体"/>
              </w:rPr>
            </w:pPr>
          </w:p>
          <w:p w:rsidR="00CA74D7" w:rsidRPr="003A4DF6" w:rsidRDefault="00CA74D7">
            <w:pPr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马惠玲教授</w:t>
            </w:r>
          </w:p>
        </w:tc>
      </w:tr>
      <w:tr w:rsidR="00CA74D7" w:rsidRPr="003A4DF6">
        <w:trPr>
          <w:trHeight w:val="70"/>
          <w:jc w:val="center"/>
        </w:trPr>
        <w:tc>
          <w:tcPr>
            <w:tcW w:w="592" w:type="dxa"/>
            <w:vMerge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3977" w:type="dxa"/>
            <w:vAlign w:val="center"/>
          </w:tcPr>
          <w:p w:rsidR="00CA74D7" w:rsidRPr="00785DEA" w:rsidRDefault="00CA74D7" w:rsidP="00365540">
            <w:r w:rsidRPr="00785DEA">
              <w:rPr>
                <w:rStyle w:val="hps"/>
                <w:color w:val="000000"/>
                <w:lang/>
              </w:rPr>
              <w:t>Theory and Practice of Teaching of Chinese as a Foreign Language</w:t>
            </w:r>
          </w:p>
        </w:tc>
        <w:tc>
          <w:tcPr>
            <w:tcW w:w="773" w:type="dxa"/>
            <w:vMerge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624" w:type="dxa"/>
            <w:vMerge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851" w:type="dxa"/>
            <w:vMerge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708" w:type="dxa"/>
            <w:vMerge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1629" w:type="dxa"/>
            <w:vMerge/>
            <w:vAlign w:val="center"/>
          </w:tcPr>
          <w:p w:rsidR="00CA74D7" w:rsidRPr="003A4DF6" w:rsidRDefault="00CA74D7">
            <w:pPr>
              <w:rPr>
                <w:rFonts w:ascii="宋体"/>
              </w:rPr>
            </w:pPr>
          </w:p>
        </w:tc>
      </w:tr>
      <w:tr w:rsidR="00CA74D7" w:rsidRPr="003A4DF6">
        <w:trPr>
          <w:trHeight w:val="70"/>
          <w:jc w:val="center"/>
        </w:trPr>
        <w:tc>
          <w:tcPr>
            <w:tcW w:w="592" w:type="dxa"/>
            <w:vMerge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3977" w:type="dxa"/>
            <w:vAlign w:val="center"/>
          </w:tcPr>
          <w:p w:rsidR="00CA74D7" w:rsidRPr="003A4DF6" w:rsidRDefault="00CA74D7" w:rsidP="00E258D3">
            <w:pPr>
              <w:rPr>
                <w:rFonts w:ascii="宋体"/>
              </w:rPr>
            </w:pPr>
            <w:r>
              <w:rPr>
                <w:rFonts w:cs="宋体" w:hint="eastAsia"/>
              </w:rPr>
              <w:t>对外汉语语法教学研究</w:t>
            </w:r>
          </w:p>
        </w:tc>
        <w:tc>
          <w:tcPr>
            <w:tcW w:w="773" w:type="dxa"/>
            <w:vMerge w:val="restart"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  <w:r w:rsidRPr="003A4DF6">
              <w:rPr>
                <w:rFonts w:ascii="宋体" w:hAnsi="宋体" w:cs="宋体" w:hint="eastAsia"/>
              </w:rPr>
              <w:t>考试</w:t>
            </w:r>
          </w:p>
        </w:tc>
        <w:tc>
          <w:tcPr>
            <w:tcW w:w="624" w:type="dxa"/>
            <w:vMerge w:val="restart"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  <w:r w:rsidRPr="003A4DF6">
              <w:rPr>
                <w:rFonts w:ascii="宋体" w:hAnsi="宋体" w:cs="宋体"/>
              </w:rPr>
              <w:t>54</w:t>
            </w:r>
          </w:p>
        </w:tc>
        <w:tc>
          <w:tcPr>
            <w:tcW w:w="851" w:type="dxa"/>
            <w:vMerge w:val="restart"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708" w:type="dxa"/>
            <w:vMerge w:val="restart"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  <w:r w:rsidRPr="003A4DF6">
              <w:rPr>
                <w:rFonts w:ascii="宋体" w:hAnsi="宋体" w:cs="宋体"/>
              </w:rPr>
              <w:t>3</w:t>
            </w:r>
          </w:p>
        </w:tc>
        <w:tc>
          <w:tcPr>
            <w:tcW w:w="1629" w:type="dxa"/>
            <w:vMerge w:val="restart"/>
            <w:vAlign w:val="center"/>
          </w:tcPr>
          <w:p w:rsidR="00CA74D7" w:rsidRDefault="00CA74D7" w:rsidP="00CA74D7">
            <w:pPr>
              <w:ind w:firstLineChars="200" w:firstLine="31680"/>
              <w:rPr>
                <w:rFonts w:ascii="宋体"/>
              </w:rPr>
            </w:pPr>
          </w:p>
          <w:p w:rsidR="00CA74D7" w:rsidRPr="003A4DF6" w:rsidRDefault="00CA74D7">
            <w:pPr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陈庆汉教授</w:t>
            </w:r>
          </w:p>
        </w:tc>
      </w:tr>
      <w:tr w:rsidR="00CA74D7" w:rsidRPr="003A4DF6">
        <w:trPr>
          <w:trHeight w:val="70"/>
          <w:jc w:val="center"/>
        </w:trPr>
        <w:tc>
          <w:tcPr>
            <w:tcW w:w="592" w:type="dxa"/>
            <w:vMerge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3977" w:type="dxa"/>
            <w:vAlign w:val="center"/>
          </w:tcPr>
          <w:p w:rsidR="00CA74D7" w:rsidRPr="00785DEA" w:rsidRDefault="00CA74D7" w:rsidP="00E258D3">
            <w:pPr>
              <w:rPr>
                <w:color w:val="000000"/>
                <w:lang/>
              </w:rPr>
            </w:pPr>
            <w:r w:rsidRPr="00785DEA">
              <w:t>Studies on Teaching Chinese Grammar to Foreigners</w:t>
            </w:r>
          </w:p>
        </w:tc>
        <w:tc>
          <w:tcPr>
            <w:tcW w:w="773" w:type="dxa"/>
            <w:vMerge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624" w:type="dxa"/>
            <w:vMerge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851" w:type="dxa"/>
            <w:vMerge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708" w:type="dxa"/>
            <w:vMerge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1629" w:type="dxa"/>
            <w:vMerge/>
            <w:vAlign w:val="center"/>
          </w:tcPr>
          <w:p w:rsidR="00CA74D7" w:rsidRPr="003A4DF6" w:rsidRDefault="00CA74D7">
            <w:pPr>
              <w:rPr>
                <w:rFonts w:ascii="宋体"/>
              </w:rPr>
            </w:pPr>
          </w:p>
        </w:tc>
      </w:tr>
      <w:tr w:rsidR="00CA74D7" w:rsidRPr="003A4DF6">
        <w:trPr>
          <w:trHeight w:val="70"/>
          <w:jc w:val="center"/>
        </w:trPr>
        <w:tc>
          <w:tcPr>
            <w:tcW w:w="592" w:type="dxa"/>
            <w:vMerge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3977" w:type="dxa"/>
            <w:vAlign w:val="center"/>
          </w:tcPr>
          <w:p w:rsidR="00CA74D7" w:rsidRPr="003A4DF6" w:rsidRDefault="00CA74D7" w:rsidP="00E258D3">
            <w:pPr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当代语言学理论与汉语语法研究</w:t>
            </w:r>
          </w:p>
        </w:tc>
        <w:tc>
          <w:tcPr>
            <w:tcW w:w="773" w:type="dxa"/>
            <w:vMerge w:val="restart"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  <w:r w:rsidRPr="003A4DF6">
              <w:rPr>
                <w:rFonts w:ascii="宋体" w:hAnsi="宋体" w:cs="宋体" w:hint="eastAsia"/>
              </w:rPr>
              <w:t>考试</w:t>
            </w:r>
          </w:p>
        </w:tc>
        <w:tc>
          <w:tcPr>
            <w:tcW w:w="624" w:type="dxa"/>
            <w:vMerge w:val="restart"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  <w:r w:rsidRPr="003A4DF6">
              <w:rPr>
                <w:rFonts w:ascii="宋体" w:hAnsi="宋体" w:cs="宋体"/>
              </w:rPr>
              <w:t>54</w:t>
            </w:r>
          </w:p>
        </w:tc>
        <w:tc>
          <w:tcPr>
            <w:tcW w:w="851" w:type="dxa"/>
            <w:vMerge w:val="restart"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708" w:type="dxa"/>
            <w:vMerge w:val="restart"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  <w:r w:rsidRPr="003A4DF6">
              <w:rPr>
                <w:rFonts w:ascii="宋体" w:hAnsi="宋体" w:cs="宋体"/>
              </w:rPr>
              <w:t>3</w:t>
            </w:r>
          </w:p>
        </w:tc>
        <w:tc>
          <w:tcPr>
            <w:tcW w:w="1629" w:type="dxa"/>
            <w:vMerge w:val="restart"/>
            <w:vAlign w:val="center"/>
          </w:tcPr>
          <w:p w:rsidR="00CA74D7" w:rsidRPr="003A4DF6" w:rsidRDefault="00CA74D7">
            <w:pPr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董秀英副教授</w:t>
            </w:r>
          </w:p>
        </w:tc>
      </w:tr>
      <w:tr w:rsidR="00CA74D7" w:rsidRPr="003A4DF6">
        <w:trPr>
          <w:trHeight w:val="70"/>
          <w:jc w:val="center"/>
        </w:trPr>
        <w:tc>
          <w:tcPr>
            <w:tcW w:w="592" w:type="dxa"/>
            <w:vMerge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3977" w:type="dxa"/>
            <w:vAlign w:val="center"/>
          </w:tcPr>
          <w:p w:rsidR="00CA74D7" w:rsidRPr="00785DEA" w:rsidRDefault="00CA74D7" w:rsidP="00E258D3">
            <w:r>
              <w:t>Contemporary Linguistics</w:t>
            </w:r>
            <w:r w:rsidRPr="00785DEA">
              <w:t xml:space="preserve"> Theories and </w:t>
            </w:r>
            <w:r>
              <w:t>Studies on Chinese Grammar</w:t>
            </w:r>
          </w:p>
        </w:tc>
        <w:tc>
          <w:tcPr>
            <w:tcW w:w="773" w:type="dxa"/>
            <w:vMerge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624" w:type="dxa"/>
            <w:vMerge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851" w:type="dxa"/>
            <w:vMerge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708" w:type="dxa"/>
            <w:vMerge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1629" w:type="dxa"/>
            <w:vMerge/>
            <w:vAlign w:val="center"/>
          </w:tcPr>
          <w:p w:rsidR="00CA74D7" w:rsidRPr="003A4DF6" w:rsidRDefault="00CA74D7">
            <w:pPr>
              <w:rPr>
                <w:rFonts w:ascii="宋体"/>
              </w:rPr>
            </w:pPr>
          </w:p>
        </w:tc>
      </w:tr>
      <w:tr w:rsidR="00CA74D7" w:rsidRPr="003A4DF6">
        <w:trPr>
          <w:trHeight w:val="70"/>
          <w:jc w:val="center"/>
        </w:trPr>
        <w:tc>
          <w:tcPr>
            <w:tcW w:w="592" w:type="dxa"/>
            <w:vMerge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3977" w:type="dxa"/>
            <w:vAlign w:val="center"/>
          </w:tcPr>
          <w:p w:rsidR="00CA74D7" w:rsidRPr="003A4DF6" w:rsidRDefault="00CA74D7" w:rsidP="00E258D3">
            <w:pPr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汉语语法专题研究</w:t>
            </w:r>
          </w:p>
        </w:tc>
        <w:tc>
          <w:tcPr>
            <w:tcW w:w="773" w:type="dxa"/>
            <w:vMerge w:val="restart"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  <w:r w:rsidRPr="003A4DF6">
              <w:rPr>
                <w:rFonts w:ascii="宋体" w:hAnsi="宋体" w:cs="宋体" w:hint="eastAsia"/>
              </w:rPr>
              <w:t>考试</w:t>
            </w:r>
          </w:p>
        </w:tc>
        <w:tc>
          <w:tcPr>
            <w:tcW w:w="624" w:type="dxa"/>
            <w:vMerge w:val="restart"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54</w:t>
            </w:r>
          </w:p>
        </w:tc>
        <w:tc>
          <w:tcPr>
            <w:tcW w:w="851" w:type="dxa"/>
            <w:vMerge w:val="restart"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3</w:t>
            </w:r>
          </w:p>
        </w:tc>
        <w:tc>
          <w:tcPr>
            <w:tcW w:w="708" w:type="dxa"/>
            <w:vMerge w:val="restart"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3</w:t>
            </w:r>
          </w:p>
        </w:tc>
        <w:tc>
          <w:tcPr>
            <w:tcW w:w="1629" w:type="dxa"/>
            <w:vMerge w:val="restart"/>
            <w:vAlign w:val="center"/>
          </w:tcPr>
          <w:p w:rsidR="00CA74D7" w:rsidRPr="003A4DF6" w:rsidRDefault="00CA74D7">
            <w:pPr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陈庆汉教授</w:t>
            </w:r>
          </w:p>
        </w:tc>
      </w:tr>
      <w:tr w:rsidR="00CA74D7" w:rsidRPr="003A4DF6">
        <w:trPr>
          <w:trHeight w:val="70"/>
          <w:jc w:val="center"/>
        </w:trPr>
        <w:tc>
          <w:tcPr>
            <w:tcW w:w="592" w:type="dxa"/>
            <w:vMerge/>
            <w:tcBorders>
              <w:bottom w:val="double" w:sz="4" w:space="0" w:color="auto"/>
            </w:tcBorders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3977" w:type="dxa"/>
            <w:tcBorders>
              <w:bottom w:val="double" w:sz="4" w:space="0" w:color="auto"/>
            </w:tcBorders>
            <w:vAlign w:val="center"/>
          </w:tcPr>
          <w:p w:rsidR="00CA74D7" w:rsidRPr="00785DEA" w:rsidRDefault="00CA74D7" w:rsidP="00E258D3">
            <w:r w:rsidRPr="00785DEA">
              <w:t>Special Studies on</w:t>
            </w:r>
            <w:r>
              <w:t xml:space="preserve"> Chinese Grammar</w:t>
            </w:r>
          </w:p>
        </w:tc>
        <w:tc>
          <w:tcPr>
            <w:tcW w:w="773" w:type="dxa"/>
            <w:vMerge/>
            <w:tcBorders>
              <w:bottom w:val="double" w:sz="4" w:space="0" w:color="auto"/>
            </w:tcBorders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624" w:type="dxa"/>
            <w:vMerge/>
            <w:tcBorders>
              <w:bottom w:val="double" w:sz="4" w:space="0" w:color="auto"/>
            </w:tcBorders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851" w:type="dxa"/>
            <w:vMerge/>
            <w:tcBorders>
              <w:bottom w:val="double" w:sz="4" w:space="0" w:color="auto"/>
            </w:tcBorders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708" w:type="dxa"/>
            <w:vMerge/>
            <w:tcBorders>
              <w:bottom w:val="double" w:sz="4" w:space="0" w:color="auto"/>
            </w:tcBorders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1629" w:type="dxa"/>
            <w:vMerge/>
            <w:tcBorders>
              <w:bottom w:val="double" w:sz="4" w:space="0" w:color="auto"/>
            </w:tcBorders>
            <w:vAlign w:val="center"/>
          </w:tcPr>
          <w:p w:rsidR="00CA74D7" w:rsidRPr="003A4DF6" w:rsidRDefault="00CA74D7">
            <w:pPr>
              <w:rPr>
                <w:rFonts w:ascii="宋体"/>
              </w:rPr>
            </w:pPr>
          </w:p>
        </w:tc>
      </w:tr>
      <w:tr w:rsidR="00CA74D7" w:rsidRPr="003A4DF6">
        <w:trPr>
          <w:trHeight w:val="70"/>
          <w:jc w:val="center"/>
        </w:trPr>
        <w:tc>
          <w:tcPr>
            <w:tcW w:w="592" w:type="dxa"/>
            <w:vMerge w:val="restart"/>
            <w:tcBorders>
              <w:top w:val="double" w:sz="4" w:space="0" w:color="auto"/>
              <w:bottom w:val="double" w:sz="4" w:space="0" w:color="auto"/>
            </w:tcBorders>
            <w:textDirection w:val="tbRlV"/>
            <w:vAlign w:val="center"/>
          </w:tcPr>
          <w:p w:rsidR="00CA74D7" w:rsidRPr="003A4DF6" w:rsidRDefault="00CA74D7" w:rsidP="00E258D3">
            <w:pPr>
              <w:ind w:left="113" w:right="113"/>
              <w:jc w:val="center"/>
              <w:rPr>
                <w:rFonts w:ascii="宋体"/>
              </w:rPr>
            </w:pPr>
            <w:r w:rsidRPr="003A4DF6">
              <w:rPr>
                <w:rFonts w:ascii="宋体" w:hAnsi="宋体" w:cs="宋体" w:hint="eastAsia"/>
              </w:rPr>
              <w:t>选修课</w:t>
            </w:r>
          </w:p>
        </w:tc>
        <w:tc>
          <w:tcPr>
            <w:tcW w:w="3977" w:type="dxa"/>
            <w:tcBorders>
              <w:top w:val="double" w:sz="4" w:space="0" w:color="auto"/>
            </w:tcBorders>
            <w:vAlign w:val="center"/>
          </w:tcPr>
          <w:p w:rsidR="00CA74D7" w:rsidRPr="003A4DF6" w:rsidRDefault="00CA74D7" w:rsidP="007A73D2">
            <w:pPr>
              <w:rPr>
                <w:rFonts w:ascii="宋体"/>
              </w:rPr>
            </w:pPr>
            <w:r>
              <w:rPr>
                <w:rFonts w:cs="宋体" w:hint="eastAsia"/>
              </w:rPr>
              <w:t>二语习得理论与实践</w:t>
            </w:r>
          </w:p>
        </w:tc>
        <w:tc>
          <w:tcPr>
            <w:tcW w:w="773" w:type="dxa"/>
            <w:vMerge w:val="restart"/>
            <w:tcBorders>
              <w:top w:val="double" w:sz="4" w:space="0" w:color="auto"/>
            </w:tcBorders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  <w:r w:rsidRPr="003A4DF6">
              <w:rPr>
                <w:rFonts w:ascii="宋体" w:hAnsi="宋体" w:cs="宋体" w:hint="eastAsia"/>
              </w:rPr>
              <w:t>考查</w:t>
            </w:r>
          </w:p>
        </w:tc>
        <w:tc>
          <w:tcPr>
            <w:tcW w:w="624" w:type="dxa"/>
            <w:vMerge w:val="restart"/>
            <w:tcBorders>
              <w:top w:val="double" w:sz="4" w:space="0" w:color="auto"/>
            </w:tcBorders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  <w:r w:rsidRPr="003A4DF6">
              <w:rPr>
                <w:rFonts w:ascii="宋体" w:hAnsi="宋体" w:cs="宋体"/>
              </w:rPr>
              <w:t>36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</w:tcBorders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3</w:t>
            </w:r>
          </w:p>
        </w:tc>
        <w:tc>
          <w:tcPr>
            <w:tcW w:w="708" w:type="dxa"/>
            <w:vMerge w:val="restart"/>
            <w:tcBorders>
              <w:top w:val="double" w:sz="4" w:space="0" w:color="auto"/>
            </w:tcBorders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  <w:r w:rsidRPr="003A4DF6">
              <w:rPr>
                <w:rFonts w:ascii="宋体" w:hAnsi="宋体" w:cs="宋体"/>
              </w:rPr>
              <w:t>2</w:t>
            </w:r>
          </w:p>
        </w:tc>
        <w:tc>
          <w:tcPr>
            <w:tcW w:w="1629" w:type="dxa"/>
            <w:vMerge w:val="restart"/>
            <w:tcBorders>
              <w:top w:val="double" w:sz="4" w:space="0" w:color="auto"/>
            </w:tcBorders>
            <w:vAlign w:val="center"/>
          </w:tcPr>
          <w:p w:rsidR="00CA74D7" w:rsidRDefault="00CA74D7" w:rsidP="00CA74D7">
            <w:pPr>
              <w:ind w:firstLineChars="200" w:firstLine="31680"/>
              <w:rPr>
                <w:rFonts w:ascii="宋体"/>
              </w:rPr>
            </w:pPr>
          </w:p>
          <w:p w:rsidR="00CA74D7" w:rsidRPr="003A4DF6" w:rsidRDefault="00CA74D7">
            <w:pPr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赵成新副教授</w:t>
            </w:r>
          </w:p>
        </w:tc>
      </w:tr>
      <w:tr w:rsidR="00CA74D7" w:rsidRPr="003A4DF6">
        <w:trPr>
          <w:trHeight w:val="70"/>
          <w:jc w:val="center"/>
        </w:trPr>
        <w:tc>
          <w:tcPr>
            <w:tcW w:w="592" w:type="dxa"/>
            <w:vMerge/>
            <w:tcBorders>
              <w:bottom w:val="double" w:sz="4" w:space="0" w:color="auto"/>
            </w:tcBorders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3977" w:type="dxa"/>
            <w:vAlign w:val="center"/>
          </w:tcPr>
          <w:p w:rsidR="00CA74D7" w:rsidRPr="00785DEA" w:rsidRDefault="00CA74D7" w:rsidP="00E258D3">
            <w:r w:rsidRPr="00785DEA">
              <w:rPr>
                <w:rStyle w:val="hps"/>
                <w:color w:val="000000"/>
                <w:lang/>
              </w:rPr>
              <w:t>Theory and Practice of Second Language Acquisition</w:t>
            </w:r>
          </w:p>
        </w:tc>
        <w:tc>
          <w:tcPr>
            <w:tcW w:w="773" w:type="dxa"/>
            <w:vMerge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624" w:type="dxa"/>
            <w:vMerge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851" w:type="dxa"/>
            <w:vMerge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708" w:type="dxa"/>
            <w:vMerge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1629" w:type="dxa"/>
            <w:vMerge/>
            <w:vAlign w:val="center"/>
          </w:tcPr>
          <w:p w:rsidR="00CA74D7" w:rsidRPr="003A4DF6" w:rsidRDefault="00CA74D7">
            <w:pPr>
              <w:rPr>
                <w:rFonts w:ascii="宋体"/>
              </w:rPr>
            </w:pPr>
          </w:p>
        </w:tc>
      </w:tr>
      <w:tr w:rsidR="00CA74D7" w:rsidRPr="003A4DF6">
        <w:trPr>
          <w:trHeight w:val="70"/>
          <w:jc w:val="center"/>
        </w:trPr>
        <w:tc>
          <w:tcPr>
            <w:tcW w:w="592" w:type="dxa"/>
            <w:vMerge/>
            <w:tcBorders>
              <w:bottom w:val="double" w:sz="4" w:space="0" w:color="auto"/>
            </w:tcBorders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3977" w:type="dxa"/>
            <w:vAlign w:val="center"/>
          </w:tcPr>
          <w:p w:rsidR="00CA74D7" w:rsidRPr="003A4DF6" w:rsidRDefault="00CA74D7" w:rsidP="00070F4D">
            <w:pPr>
              <w:rPr>
                <w:rFonts w:ascii="宋体"/>
              </w:rPr>
            </w:pPr>
            <w:r>
              <w:rPr>
                <w:rFonts w:cs="宋体" w:hint="eastAsia"/>
              </w:rPr>
              <w:t>社会语言学研究</w:t>
            </w:r>
          </w:p>
        </w:tc>
        <w:tc>
          <w:tcPr>
            <w:tcW w:w="773" w:type="dxa"/>
            <w:vMerge w:val="restart"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  <w:r w:rsidRPr="003A4DF6">
              <w:rPr>
                <w:rFonts w:ascii="宋体" w:hAnsi="宋体" w:cs="宋体" w:hint="eastAsia"/>
              </w:rPr>
              <w:t>考查</w:t>
            </w:r>
          </w:p>
        </w:tc>
        <w:tc>
          <w:tcPr>
            <w:tcW w:w="624" w:type="dxa"/>
            <w:vMerge w:val="restart"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  <w:r w:rsidRPr="003A4DF6">
              <w:rPr>
                <w:rFonts w:ascii="宋体" w:hAnsi="宋体" w:cs="宋体"/>
              </w:rPr>
              <w:t>36</w:t>
            </w:r>
          </w:p>
        </w:tc>
        <w:tc>
          <w:tcPr>
            <w:tcW w:w="851" w:type="dxa"/>
            <w:vMerge w:val="restart"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3</w:t>
            </w:r>
          </w:p>
        </w:tc>
        <w:tc>
          <w:tcPr>
            <w:tcW w:w="708" w:type="dxa"/>
            <w:vMerge w:val="restart"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  <w:r w:rsidRPr="003A4DF6">
              <w:rPr>
                <w:rFonts w:ascii="宋体" w:hAnsi="宋体" w:cs="宋体"/>
              </w:rPr>
              <w:t>2</w:t>
            </w:r>
          </w:p>
        </w:tc>
        <w:tc>
          <w:tcPr>
            <w:tcW w:w="1629" w:type="dxa"/>
            <w:vMerge w:val="restart"/>
            <w:vAlign w:val="center"/>
          </w:tcPr>
          <w:p w:rsidR="00CA74D7" w:rsidRPr="003A4DF6" w:rsidRDefault="00CA74D7">
            <w:pPr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张俐副教授</w:t>
            </w:r>
          </w:p>
        </w:tc>
      </w:tr>
      <w:tr w:rsidR="00CA74D7" w:rsidRPr="003A4DF6">
        <w:trPr>
          <w:trHeight w:val="70"/>
          <w:jc w:val="center"/>
        </w:trPr>
        <w:tc>
          <w:tcPr>
            <w:tcW w:w="592" w:type="dxa"/>
            <w:vMerge/>
            <w:tcBorders>
              <w:bottom w:val="double" w:sz="4" w:space="0" w:color="auto"/>
            </w:tcBorders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3977" w:type="dxa"/>
            <w:vAlign w:val="center"/>
          </w:tcPr>
          <w:p w:rsidR="00CA74D7" w:rsidRPr="00785DEA" w:rsidRDefault="00CA74D7" w:rsidP="00E258D3">
            <w:r w:rsidRPr="00A4081D">
              <w:t>Studies on Sociolinguistics</w:t>
            </w:r>
          </w:p>
        </w:tc>
        <w:tc>
          <w:tcPr>
            <w:tcW w:w="773" w:type="dxa"/>
            <w:vMerge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624" w:type="dxa"/>
            <w:vMerge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851" w:type="dxa"/>
            <w:vMerge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708" w:type="dxa"/>
            <w:vMerge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1629" w:type="dxa"/>
            <w:vMerge/>
            <w:vAlign w:val="center"/>
          </w:tcPr>
          <w:p w:rsidR="00CA74D7" w:rsidRPr="003A4DF6" w:rsidRDefault="00CA74D7">
            <w:pPr>
              <w:rPr>
                <w:rFonts w:ascii="宋体"/>
              </w:rPr>
            </w:pPr>
          </w:p>
        </w:tc>
      </w:tr>
      <w:tr w:rsidR="00CA74D7" w:rsidRPr="003A4DF6">
        <w:trPr>
          <w:trHeight w:val="70"/>
          <w:jc w:val="center"/>
        </w:trPr>
        <w:tc>
          <w:tcPr>
            <w:tcW w:w="592" w:type="dxa"/>
            <w:vMerge/>
            <w:tcBorders>
              <w:bottom w:val="double" w:sz="4" w:space="0" w:color="auto"/>
            </w:tcBorders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3977" w:type="dxa"/>
            <w:vAlign w:val="center"/>
          </w:tcPr>
          <w:p w:rsidR="00CA74D7" w:rsidRPr="003A4DF6" w:rsidRDefault="00CA74D7" w:rsidP="00E258D3">
            <w:pPr>
              <w:rPr>
                <w:rFonts w:ascii="宋体"/>
              </w:rPr>
            </w:pPr>
            <w:r>
              <w:rPr>
                <w:rFonts w:cs="宋体" w:hint="eastAsia"/>
              </w:rPr>
              <w:t>汉语方言研究</w:t>
            </w:r>
          </w:p>
        </w:tc>
        <w:tc>
          <w:tcPr>
            <w:tcW w:w="773" w:type="dxa"/>
            <w:vMerge w:val="restart"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  <w:r w:rsidRPr="003A4DF6">
              <w:rPr>
                <w:rFonts w:ascii="宋体" w:hAnsi="宋体" w:cs="宋体" w:hint="eastAsia"/>
              </w:rPr>
              <w:t>考查</w:t>
            </w:r>
          </w:p>
        </w:tc>
        <w:tc>
          <w:tcPr>
            <w:tcW w:w="624" w:type="dxa"/>
            <w:vMerge w:val="restart"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36</w:t>
            </w:r>
          </w:p>
        </w:tc>
        <w:tc>
          <w:tcPr>
            <w:tcW w:w="851" w:type="dxa"/>
            <w:vMerge w:val="restart"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3</w:t>
            </w:r>
          </w:p>
        </w:tc>
        <w:tc>
          <w:tcPr>
            <w:tcW w:w="708" w:type="dxa"/>
            <w:vMerge w:val="restart"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1629" w:type="dxa"/>
            <w:vMerge w:val="restart"/>
            <w:vAlign w:val="center"/>
          </w:tcPr>
          <w:p w:rsidR="00CA74D7" w:rsidRPr="003A4DF6" w:rsidRDefault="00CA74D7">
            <w:pPr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辛永芬教授</w:t>
            </w:r>
          </w:p>
        </w:tc>
      </w:tr>
      <w:tr w:rsidR="00CA74D7" w:rsidRPr="003A4DF6">
        <w:trPr>
          <w:trHeight w:val="70"/>
          <w:jc w:val="center"/>
        </w:trPr>
        <w:tc>
          <w:tcPr>
            <w:tcW w:w="592" w:type="dxa"/>
            <w:vMerge/>
            <w:tcBorders>
              <w:bottom w:val="double" w:sz="4" w:space="0" w:color="auto"/>
            </w:tcBorders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3977" w:type="dxa"/>
            <w:vAlign w:val="center"/>
          </w:tcPr>
          <w:p w:rsidR="00CA74D7" w:rsidRPr="00785DEA" w:rsidRDefault="00CA74D7" w:rsidP="00070F4D">
            <w:r w:rsidRPr="00A4081D">
              <w:t>Studies on Chinese Dialectology</w:t>
            </w:r>
          </w:p>
        </w:tc>
        <w:tc>
          <w:tcPr>
            <w:tcW w:w="773" w:type="dxa"/>
            <w:vMerge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624" w:type="dxa"/>
            <w:vMerge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851" w:type="dxa"/>
            <w:vMerge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708" w:type="dxa"/>
            <w:vMerge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1629" w:type="dxa"/>
            <w:vMerge/>
            <w:vAlign w:val="center"/>
          </w:tcPr>
          <w:p w:rsidR="00CA74D7" w:rsidRPr="003A4DF6" w:rsidRDefault="00CA74D7">
            <w:pPr>
              <w:rPr>
                <w:rFonts w:ascii="宋体"/>
              </w:rPr>
            </w:pPr>
          </w:p>
        </w:tc>
      </w:tr>
      <w:tr w:rsidR="00CA74D7" w:rsidRPr="003A4DF6">
        <w:trPr>
          <w:trHeight w:val="70"/>
          <w:jc w:val="center"/>
        </w:trPr>
        <w:tc>
          <w:tcPr>
            <w:tcW w:w="592" w:type="dxa"/>
            <w:vMerge/>
            <w:tcBorders>
              <w:bottom w:val="double" w:sz="4" w:space="0" w:color="auto"/>
            </w:tcBorders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3977" w:type="dxa"/>
            <w:vAlign w:val="center"/>
          </w:tcPr>
          <w:p w:rsidR="00CA74D7" w:rsidRDefault="00CA74D7" w:rsidP="00E258D3">
            <w:r>
              <w:rPr>
                <w:rFonts w:cs="宋体" w:hint="eastAsia"/>
              </w:rPr>
              <w:t>汉语修辞学研究</w:t>
            </w:r>
          </w:p>
        </w:tc>
        <w:tc>
          <w:tcPr>
            <w:tcW w:w="773" w:type="dxa"/>
            <w:vMerge w:val="restart"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  <w:r w:rsidRPr="003A4DF6">
              <w:rPr>
                <w:rFonts w:ascii="宋体" w:hAnsi="宋体" w:cs="宋体" w:hint="eastAsia"/>
              </w:rPr>
              <w:t>考查</w:t>
            </w:r>
          </w:p>
        </w:tc>
        <w:tc>
          <w:tcPr>
            <w:tcW w:w="624" w:type="dxa"/>
            <w:vMerge w:val="restart"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36</w:t>
            </w:r>
          </w:p>
        </w:tc>
        <w:tc>
          <w:tcPr>
            <w:tcW w:w="851" w:type="dxa"/>
            <w:vMerge w:val="restart"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708" w:type="dxa"/>
            <w:vMerge w:val="restart"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1629" w:type="dxa"/>
            <w:vMerge w:val="restart"/>
            <w:vAlign w:val="center"/>
          </w:tcPr>
          <w:p w:rsidR="00CA74D7" w:rsidRPr="003A4DF6" w:rsidRDefault="00CA74D7">
            <w:pPr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马惠玲教授</w:t>
            </w:r>
          </w:p>
        </w:tc>
      </w:tr>
      <w:tr w:rsidR="00CA74D7" w:rsidRPr="003A4DF6">
        <w:trPr>
          <w:trHeight w:val="70"/>
          <w:jc w:val="center"/>
        </w:trPr>
        <w:tc>
          <w:tcPr>
            <w:tcW w:w="592" w:type="dxa"/>
            <w:vMerge/>
            <w:tcBorders>
              <w:bottom w:val="double" w:sz="4" w:space="0" w:color="auto"/>
            </w:tcBorders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3977" w:type="dxa"/>
            <w:vAlign w:val="center"/>
          </w:tcPr>
          <w:p w:rsidR="00CA74D7" w:rsidRPr="00A4081D" w:rsidRDefault="00CA74D7" w:rsidP="00C7023F">
            <w:r w:rsidRPr="00A4081D">
              <w:rPr>
                <w:rStyle w:val="hps"/>
                <w:color w:val="000000"/>
                <w:lang/>
              </w:rPr>
              <w:t>Studies on Chinese Rhetoric</w:t>
            </w:r>
          </w:p>
        </w:tc>
        <w:tc>
          <w:tcPr>
            <w:tcW w:w="773" w:type="dxa"/>
            <w:vMerge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624" w:type="dxa"/>
            <w:vMerge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851" w:type="dxa"/>
            <w:vMerge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708" w:type="dxa"/>
            <w:vMerge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1629" w:type="dxa"/>
            <w:vMerge/>
            <w:vAlign w:val="center"/>
          </w:tcPr>
          <w:p w:rsidR="00CA74D7" w:rsidRPr="003A4DF6" w:rsidRDefault="00CA74D7">
            <w:pPr>
              <w:rPr>
                <w:rFonts w:ascii="宋体"/>
              </w:rPr>
            </w:pPr>
          </w:p>
        </w:tc>
      </w:tr>
      <w:tr w:rsidR="00CA74D7" w:rsidRPr="003A4DF6">
        <w:trPr>
          <w:trHeight w:val="70"/>
          <w:jc w:val="center"/>
        </w:trPr>
        <w:tc>
          <w:tcPr>
            <w:tcW w:w="592" w:type="dxa"/>
            <w:vMerge/>
            <w:tcBorders>
              <w:bottom w:val="double" w:sz="4" w:space="0" w:color="auto"/>
            </w:tcBorders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3977" w:type="dxa"/>
            <w:vAlign w:val="center"/>
          </w:tcPr>
          <w:p w:rsidR="00CA74D7" w:rsidRPr="003A4DF6" w:rsidRDefault="00CA74D7" w:rsidP="00E258D3">
            <w:pPr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语法范畴研究</w:t>
            </w:r>
          </w:p>
        </w:tc>
        <w:tc>
          <w:tcPr>
            <w:tcW w:w="773" w:type="dxa"/>
            <w:vMerge w:val="restart"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考查</w:t>
            </w:r>
          </w:p>
        </w:tc>
        <w:tc>
          <w:tcPr>
            <w:tcW w:w="624" w:type="dxa"/>
            <w:vMerge w:val="restart"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36</w:t>
            </w:r>
          </w:p>
        </w:tc>
        <w:tc>
          <w:tcPr>
            <w:tcW w:w="851" w:type="dxa"/>
            <w:vMerge w:val="restart"/>
            <w:vAlign w:val="center"/>
          </w:tcPr>
          <w:p w:rsidR="00CA74D7" w:rsidRPr="003A4DF6" w:rsidRDefault="00CA74D7" w:rsidP="00CA74D7">
            <w:pPr>
              <w:ind w:firstLineChars="100" w:firstLine="31680"/>
              <w:rPr>
                <w:rFonts w:ascii="宋体"/>
              </w:rPr>
            </w:pPr>
            <w:r>
              <w:rPr>
                <w:rFonts w:ascii="宋体" w:hAnsi="宋体" w:cs="宋体"/>
              </w:rPr>
              <w:t>3</w:t>
            </w:r>
          </w:p>
        </w:tc>
        <w:tc>
          <w:tcPr>
            <w:tcW w:w="708" w:type="dxa"/>
            <w:vMerge w:val="restart"/>
            <w:vAlign w:val="center"/>
          </w:tcPr>
          <w:p w:rsidR="00CA74D7" w:rsidRPr="003A4DF6" w:rsidRDefault="00CA74D7" w:rsidP="003912CF">
            <w:pPr>
              <w:rPr>
                <w:rFonts w:ascii="宋体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1629" w:type="dxa"/>
            <w:vMerge w:val="restart"/>
            <w:vAlign w:val="center"/>
          </w:tcPr>
          <w:p w:rsidR="00CA74D7" w:rsidRPr="003A4DF6" w:rsidRDefault="00CA74D7">
            <w:pPr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董秀英副教授</w:t>
            </w:r>
          </w:p>
        </w:tc>
      </w:tr>
      <w:tr w:rsidR="00CA74D7" w:rsidRPr="003A4DF6">
        <w:trPr>
          <w:trHeight w:val="478"/>
          <w:jc w:val="center"/>
        </w:trPr>
        <w:tc>
          <w:tcPr>
            <w:tcW w:w="592" w:type="dxa"/>
            <w:vMerge/>
            <w:tcBorders>
              <w:bottom w:val="double" w:sz="4" w:space="0" w:color="auto"/>
            </w:tcBorders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3977" w:type="dxa"/>
            <w:vAlign w:val="center"/>
          </w:tcPr>
          <w:p w:rsidR="00CA74D7" w:rsidRPr="00A4081D" w:rsidRDefault="00CA74D7" w:rsidP="00C46647">
            <w:r>
              <w:t>Studies on Grammatical Categories</w:t>
            </w:r>
          </w:p>
        </w:tc>
        <w:tc>
          <w:tcPr>
            <w:tcW w:w="773" w:type="dxa"/>
            <w:vMerge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624" w:type="dxa"/>
            <w:vMerge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851" w:type="dxa"/>
            <w:vMerge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708" w:type="dxa"/>
            <w:vMerge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1629" w:type="dxa"/>
            <w:vMerge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</w:tr>
      <w:tr w:rsidR="00CA74D7" w:rsidRPr="003A4DF6">
        <w:trPr>
          <w:trHeight w:val="70"/>
          <w:jc w:val="center"/>
        </w:trPr>
        <w:tc>
          <w:tcPr>
            <w:tcW w:w="592" w:type="dxa"/>
            <w:vMerge/>
            <w:tcBorders>
              <w:bottom w:val="double" w:sz="4" w:space="0" w:color="auto"/>
            </w:tcBorders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3977" w:type="dxa"/>
            <w:vAlign w:val="center"/>
          </w:tcPr>
          <w:p w:rsidR="00CA74D7" w:rsidRPr="003A4DF6" w:rsidRDefault="00CA74D7" w:rsidP="001C06DB">
            <w:pPr>
              <w:rPr>
                <w:rFonts w:ascii="宋体"/>
              </w:rPr>
            </w:pPr>
          </w:p>
        </w:tc>
        <w:tc>
          <w:tcPr>
            <w:tcW w:w="773" w:type="dxa"/>
            <w:vMerge w:val="restart"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624" w:type="dxa"/>
            <w:vMerge w:val="restart"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CA74D7" w:rsidRPr="003A4DF6" w:rsidRDefault="00CA74D7" w:rsidP="003912CF">
            <w:pPr>
              <w:rPr>
                <w:rFonts w:ascii="宋体"/>
              </w:rPr>
            </w:pPr>
          </w:p>
        </w:tc>
        <w:tc>
          <w:tcPr>
            <w:tcW w:w="1629" w:type="dxa"/>
            <w:vMerge w:val="restart"/>
          </w:tcPr>
          <w:p w:rsidR="00CA74D7" w:rsidRPr="003A4DF6" w:rsidRDefault="00CA74D7" w:rsidP="00CA74D7">
            <w:pPr>
              <w:ind w:firstLineChars="200" w:firstLine="31680"/>
              <w:rPr>
                <w:rFonts w:ascii="宋体"/>
              </w:rPr>
            </w:pPr>
          </w:p>
        </w:tc>
      </w:tr>
      <w:tr w:rsidR="00CA74D7" w:rsidRPr="003A4DF6">
        <w:trPr>
          <w:trHeight w:val="70"/>
          <w:jc w:val="center"/>
        </w:trPr>
        <w:tc>
          <w:tcPr>
            <w:tcW w:w="592" w:type="dxa"/>
            <w:vMerge/>
            <w:tcBorders>
              <w:bottom w:val="double" w:sz="4" w:space="0" w:color="auto"/>
            </w:tcBorders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3977" w:type="dxa"/>
            <w:tcBorders>
              <w:bottom w:val="double" w:sz="4" w:space="0" w:color="auto"/>
            </w:tcBorders>
            <w:vAlign w:val="center"/>
          </w:tcPr>
          <w:p w:rsidR="00CA74D7" w:rsidRPr="00A4081D" w:rsidRDefault="00CA74D7" w:rsidP="00E258D3"/>
        </w:tc>
        <w:tc>
          <w:tcPr>
            <w:tcW w:w="773" w:type="dxa"/>
            <w:vMerge/>
            <w:tcBorders>
              <w:bottom w:val="double" w:sz="4" w:space="0" w:color="auto"/>
            </w:tcBorders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624" w:type="dxa"/>
            <w:vMerge/>
            <w:tcBorders>
              <w:bottom w:val="double" w:sz="4" w:space="0" w:color="auto"/>
            </w:tcBorders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851" w:type="dxa"/>
            <w:vMerge/>
            <w:tcBorders>
              <w:bottom w:val="double" w:sz="4" w:space="0" w:color="auto"/>
            </w:tcBorders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708" w:type="dxa"/>
            <w:vMerge/>
            <w:tcBorders>
              <w:bottom w:val="double" w:sz="4" w:space="0" w:color="auto"/>
            </w:tcBorders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1629" w:type="dxa"/>
            <w:vMerge/>
            <w:tcBorders>
              <w:bottom w:val="double" w:sz="4" w:space="0" w:color="auto"/>
            </w:tcBorders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</w:tr>
      <w:tr w:rsidR="00CA74D7" w:rsidRPr="003A4DF6">
        <w:trPr>
          <w:trHeight w:val="70"/>
          <w:jc w:val="center"/>
        </w:trPr>
        <w:tc>
          <w:tcPr>
            <w:tcW w:w="592" w:type="dxa"/>
            <w:vMerge w:val="restart"/>
            <w:tcBorders>
              <w:top w:val="double" w:sz="4" w:space="0" w:color="auto"/>
            </w:tcBorders>
            <w:textDirection w:val="tbRlV"/>
            <w:vAlign w:val="center"/>
          </w:tcPr>
          <w:p w:rsidR="00CA74D7" w:rsidRPr="003A4DF6" w:rsidRDefault="00CA74D7" w:rsidP="00E258D3">
            <w:pPr>
              <w:ind w:left="113" w:right="113"/>
              <w:jc w:val="center"/>
              <w:rPr>
                <w:rFonts w:ascii="宋体"/>
              </w:rPr>
            </w:pPr>
            <w:r w:rsidRPr="003A4DF6">
              <w:rPr>
                <w:rFonts w:ascii="宋体" w:hAnsi="宋体" w:cs="宋体" w:hint="eastAsia"/>
              </w:rPr>
              <w:t>补修课</w:t>
            </w:r>
          </w:p>
        </w:tc>
        <w:tc>
          <w:tcPr>
            <w:tcW w:w="3977" w:type="dxa"/>
            <w:tcBorders>
              <w:top w:val="double" w:sz="4" w:space="0" w:color="auto"/>
            </w:tcBorders>
            <w:vAlign w:val="center"/>
          </w:tcPr>
          <w:p w:rsidR="00CA74D7" w:rsidRPr="003A4DF6" w:rsidRDefault="00CA74D7" w:rsidP="00E258D3">
            <w:pPr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语言学概论</w:t>
            </w:r>
          </w:p>
        </w:tc>
        <w:tc>
          <w:tcPr>
            <w:tcW w:w="773" w:type="dxa"/>
            <w:tcBorders>
              <w:top w:val="double" w:sz="4" w:space="0" w:color="auto"/>
            </w:tcBorders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考试</w:t>
            </w:r>
          </w:p>
        </w:tc>
        <w:tc>
          <w:tcPr>
            <w:tcW w:w="624" w:type="dxa"/>
            <w:tcBorders>
              <w:top w:val="double" w:sz="4" w:space="0" w:color="auto"/>
            </w:tcBorders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 w:cs="宋体"/>
              </w:rPr>
            </w:pPr>
            <w:r w:rsidRPr="003A4DF6">
              <w:rPr>
                <w:rFonts w:ascii="宋体" w:cs="宋体"/>
              </w:rPr>
              <w:t>-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 w:cs="宋体"/>
              </w:rPr>
            </w:pPr>
            <w:r w:rsidRPr="003A4DF6">
              <w:rPr>
                <w:rFonts w:ascii="宋体" w:cs="宋体"/>
              </w:rPr>
              <w:t>-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 w:cs="宋体"/>
              </w:rPr>
            </w:pPr>
            <w:r w:rsidRPr="003A4DF6">
              <w:rPr>
                <w:rFonts w:ascii="宋体" w:cs="宋体"/>
              </w:rPr>
              <w:t>-</w:t>
            </w:r>
          </w:p>
        </w:tc>
        <w:tc>
          <w:tcPr>
            <w:tcW w:w="1629" w:type="dxa"/>
            <w:tcBorders>
              <w:top w:val="double" w:sz="4" w:space="0" w:color="auto"/>
            </w:tcBorders>
          </w:tcPr>
          <w:p w:rsidR="00CA74D7" w:rsidRPr="003A4DF6" w:rsidRDefault="00CA74D7" w:rsidP="00E258D3">
            <w:pPr>
              <w:jc w:val="center"/>
              <w:rPr>
                <w:rFonts w:ascii="宋体" w:cs="宋体"/>
              </w:rPr>
            </w:pPr>
          </w:p>
        </w:tc>
      </w:tr>
      <w:tr w:rsidR="00CA74D7" w:rsidRPr="003A4DF6">
        <w:trPr>
          <w:trHeight w:val="70"/>
          <w:jc w:val="center"/>
        </w:trPr>
        <w:tc>
          <w:tcPr>
            <w:tcW w:w="592" w:type="dxa"/>
            <w:vMerge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3977" w:type="dxa"/>
            <w:vAlign w:val="center"/>
          </w:tcPr>
          <w:p w:rsidR="00CA74D7" w:rsidRPr="003A4DF6" w:rsidRDefault="00CA74D7" w:rsidP="00E258D3">
            <w:pPr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现代汉语</w:t>
            </w:r>
          </w:p>
        </w:tc>
        <w:tc>
          <w:tcPr>
            <w:tcW w:w="773" w:type="dxa"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考试</w:t>
            </w:r>
          </w:p>
        </w:tc>
        <w:tc>
          <w:tcPr>
            <w:tcW w:w="624" w:type="dxa"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 w:cs="宋体"/>
              </w:rPr>
            </w:pPr>
            <w:r w:rsidRPr="003A4DF6">
              <w:rPr>
                <w:rFonts w:ascii="宋体" w:cs="宋体"/>
              </w:rPr>
              <w:t>-</w:t>
            </w:r>
          </w:p>
        </w:tc>
        <w:tc>
          <w:tcPr>
            <w:tcW w:w="851" w:type="dxa"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 w:cs="宋体"/>
              </w:rPr>
            </w:pPr>
            <w:r w:rsidRPr="003A4DF6">
              <w:rPr>
                <w:rFonts w:ascii="宋体" w:cs="宋体"/>
              </w:rPr>
              <w:t>-</w:t>
            </w:r>
          </w:p>
        </w:tc>
        <w:tc>
          <w:tcPr>
            <w:tcW w:w="708" w:type="dxa"/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 w:cs="宋体"/>
              </w:rPr>
            </w:pPr>
            <w:r w:rsidRPr="003A4DF6">
              <w:rPr>
                <w:rFonts w:ascii="宋体" w:cs="宋体"/>
              </w:rPr>
              <w:t>-</w:t>
            </w:r>
          </w:p>
        </w:tc>
        <w:tc>
          <w:tcPr>
            <w:tcW w:w="1629" w:type="dxa"/>
          </w:tcPr>
          <w:p w:rsidR="00CA74D7" w:rsidRPr="003A4DF6" w:rsidRDefault="00CA74D7" w:rsidP="00E258D3">
            <w:pPr>
              <w:jc w:val="center"/>
              <w:rPr>
                <w:rFonts w:ascii="宋体" w:cs="宋体"/>
              </w:rPr>
            </w:pPr>
          </w:p>
        </w:tc>
      </w:tr>
      <w:tr w:rsidR="00CA74D7" w:rsidRPr="003A4DF6">
        <w:trPr>
          <w:trHeight w:val="70"/>
          <w:jc w:val="center"/>
        </w:trPr>
        <w:tc>
          <w:tcPr>
            <w:tcW w:w="592" w:type="dxa"/>
            <w:vMerge/>
            <w:tcBorders>
              <w:bottom w:val="single" w:sz="12" w:space="0" w:color="auto"/>
            </w:tcBorders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</w:p>
        </w:tc>
        <w:tc>
          <w:tcPr>
            <w:tcW w:w="3977" w:type="dxa"/>
            <w:tcBorders>
              <w:bottom w:val="single" w:sz="12" w:space="0" w:color="auto"/>
            </w:tcBorders>
            <w:vAlign w:val="center"/>
          </w:tcPr>
          <w:p w:rsidR="00CA74D7" w:rsidRPr="003A4DF6" w:rsidRDefault="00CA74D7" w:rsidP="00E258D3">
            <w:pPr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古代汉语</w:t>
            </w:r>
          </w:p>
        </w:tc>
        <w:tc>
          <w:tcPr>
            <w:tcW w:w="773" w:type="dxa"/>
            <w:tcBorders>
              <w:bottom w:val="single" w:sz="12" w:space="0" w:color="auto"/>
            </w:tcBorders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考试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 w:cs="宋体"/>
              </w:rPr>
            </w:pPr>
            <w:r w:rsidRPr="003A4DF6">
              <w:rPr>
                <w:rFonts w:ascii="宋体" w:cs="宋体"/>
              </w:rPr>
              <w:t>-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 w:cs="宋体"/>
              </w:rPr>
            </w:pPr>
            <w:r w:rsidRPr="003A4DF6">
              <w:rPr>
                <w:rFonts w:ascii="宋体" w:cs="宋体"/>
              </w:rPr>
              <w:t>-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CA74D7" w:rsidRPr="003A4DF6" w:rsidRDefault="00CA74D7" w:rsidP="00E258D3">
            <w:pPr>
              <w:jc w:val="center"/>
              <w:rPr>
                <w:rFonts w:ascii="宋体" w:cs="宋体"/>
              </w:rPr>
            </w:pPr>
            <w:r w:rsidRPr="003A4DF6">
              <w:rPr>
                <w:rFonts w:ascii="宋体" w:cs="宋体"/>
              </w:rPr>
              <w:t>-</w:t>
            </w:r>
          </w:p>
        </w:tc>
        <w:tc>
          <w:tcPr>
            <w:tcW w:w="1629" w:type="dxa"/>
            <w:tcBorders>
              <w:bottom w:val="single" w:sz="12" w:space="0" w:color="auto"/>
            </w:tcBorders>
          </w:tcPr>
          <w:p w:rsidR="00CA74D7" w:rsidRPr="003A4DF6" w:rsidRDefault="00CA74D7" w:rsidP="00E258D3">
            <w:pPr>
              <w:jc w:val="center"/>
              <w:rPr>
                <w:rFonts w:ascii="宋体" w:cs="宋体"/>
              </w:rPr>
            </w:pPr>
          </w:p>
        </w:tc>
      </w:tr>
    </w:tbl>
    <w:p w:rsidR="00CA74D7" w:rsidRPr="0029439E" w:rsidRDefault="00CA74D7" w:rsidP="00891B7A">
      <w:pPr>
        <w:rPr>
          <w:rFonts w:ascii="宋体"/>
        </w:rPr>
      </w:pPr>
      <w:r w:rsidRPr="0029439E">
        <w:rPr>
          <w:rFonts w:ascii="宋体" w:hAnsi="宋体" w:cs="宋体" w:hint="eastAsia"/>
        </w:rPr>
        <w:t>（注：各类课程开设门数、学时、学分允许在规定的基础上调整，但不能超过）</w:t>
      </w:r>
    </w:p>
    <w:p w:rsidR="00CA74D7" w:rsidRDefault="00CA74D7" w:rsidP="005F30B0">
      <w:pPr>
        <w:spacing w:beforeLines="50" w:afterLines="50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七</w:t>
      </w:r>
      <w:r w:rsidRPr="00394C91">
        <w:rPr>
          <w:rFonts w:ascii="宋体" w:hAnsi="宋体" w:cs="宋体" w:hint="eastAsia"/>
          <w:b/>
          <w:bCs/>
          <w:sz w:val="24"/>
          <w:szCs w:val="24"/>
        </w:rPr>
        <w:t>、学位论文</w:t>
      </w:r>
      <w:r>
        <w:rPr>
          <w:rFonts w:ascii="宋体" w:hAnsi="宋体" w:cs="宋体" w:hint="eastAsia"/>
          <w:b/>
          <w:bCs/>
          <w:sz w:val="24"/>
          <w:szCs w:val="24"/>
        </w:rPr>
        <w:t>与学位授予</w:t>
      </w:r>
    </w:p>
    <w:p w:rsidR="00CA74D7" w:rsidRDefault="00CA74D7">
      <w:pPr>
        <w:ind w:firstLineChars="195" w:firstLine="31680"/>
      </w:pPr>
      <w:r w:rsidRPr="00742615">
        <w:t>1</w:t>
      </w:r>
      <w:r>
        <w:rPr>
          <w:rFonts w:cs="宋体" w:hint="eastAsia"/>
        </w:rPr>
        <w:t>．</w:t>
      </w:r>
      <w:r w:rsidRPr="00742615">
        <w:rPr>
          <w:rFonts w:cs="宋体" w:hint="eastAsia"/>
        </w:rPr>
        <w:t>学</w:t>
      </w:r>
      <w:r>
        <w:rPr>
          <w:rFonts w:cs="宋体" w:hint="eastAsia"/>
        </w:rPr>
        <w:t>位论文选题在导师指导下进行，选题应具有一定的理论意义和应用价值。第四学期末</w:t>
      </w:r>
      <w:r w:rsidRPr="00742615">
        <w:rPr>
          <w:rFonts w:cs="宋体" w:hint="eastAsia"/>
        </w:rPr>
        <w:t>举行开题报告，就学位论文题目、现有研究状况、可能的突破方向、理论意义和应用价值等方面向导师组报告和论证，经导师组同意后，进入具体研究写作过程。</w:t>
      </w:r>
    </w:p>
    <w:p w:rsidR="00CA74D7" w:rsidRPr="00742615" w:rsidRDefault="00CA74D7">
      <w:pPr>
        <w:ind w:firstLineChars="200" w:firstLine="31680"/>
        <w:rPr>
          <w:rFonts w:ascii="仿宋_GB2312" w:hAnsi="宋体"/>
        </w:rPr>
      </w:pPr>
      <w:r>
        <w:t>2</w:t>
      </w:r>
      <w:r>
        <w:rPr>
          <w:rFonts w:cs="宋体" w:hint="eastAsia"/>
        </w:rPr>
        <w:t>．</w:t>
      </w:r>
      <w:r w:rsidRPr="00742615">
        <w:rPr>
          <w:rFonts w:ascii="simsun" w:hAnsi="simsun" w:cs="宋体" w:hint="eastAsia"/>
          <w:color w:val="323E32"/>
        </w:rPr>
        <w:t>论文要求充分占有材料，熟练掌握和运用本专业研究方法，对所研究的问题有新的见解。结构层次清晰，论述明确中肯，语言流畅。格式符合本校研究生学位论文书写要求，不少于</w:t>
      </w:r>
      <w:r w:rsidRPr="00742615">
        <w:rPr>
          <w:rFonts w:ascii="simsun" w:hAnsi="simsun" w:cs="simsun"/>
          <w:color w:val="323E32"/>
        </w:rPr>
        <w:t>2</w:t>
      </w:r>
      <w:r w:rsidRPr="00742615">
        <w:rPr>
          <w:rFonts w:ascii="simsun" w:hAnsi="simsun" w:cs="宋体" w:hint="eastAsia"/>
          <w:color w:val="323E32"/>
        </w:rPr>
        <w:t>万字。</w:t>
      </w:r>
      <w:r w:rsidRPr="00742615">
        <w:rPr>
          <w:rFonts w:ascii="仿宋_GB2312" w:hAnsi="宋体" w:cs="宋体" w:hint="eastAsia"/>
        </w:rPr>
        <w:t>学位论文应在导师的指导下，由本人独立完成，在论文完成过程中恪守学术道德和学术规范，</w:t>
      </w:r>
      <w:r w:rsidRPr="00742615">
        <w:rPr>
          <w:rFonts w:ascii="simsun" w:hAnsi="simsun" w:cs="宋体" w:hint="eastAsia"/>
          <w:color w:val="323E32"/>
        </w:rPr>
        <w:t>体现出创新与实务相结合的学风。</w:t>
      </w:r>
    </w:p>
    <w:p w:rsidR="00CA74D7" w:rsidRPr="00742615" w:rsidRDefault="00CA74D7">
      <w:pPr>
        <w:ind w:firstLineChars="200" w:firstLine="31680"/>
      </w:pPr>
      <w:r>
        <w:t>3</w:t>
      </w:r>
      <w:r>
        <w:rPr>
          <w:rFonts w:cs="宋体" w:hint="eastAsia"/>
        </w:rPr>
        <w:t>．</w:t>
      </w:r>
      <w:r w:rsidRPr="00742615">
        <w:rPr>
          <w:rFonts w:cs="宋体" w:hint="eastAsia"/>
        </w:rPr>
        <w:t>论文写作期间导师随时检查写作进展情况，具体指导论文写作。论文初稿经导师审阅，提出修改意见，经修改定稿后，导师批准，方得打印并交论文评阅人评阅。</w:t>
      </w:r>
    </w:p>
    <w:p w:rsidR="00CA74D7" w:rsidRPr="00742615" w:rsidRDefault="00CA74D7">
      <w:pPr>
        <w:ind w:firstLineChars="200" w:firstLine="31680"/>
      </w:pPr>
      <w:r w:rsidRPr="00742615">
        <w:t>4</w:t>
      </w:r>
      <w:r>
        <w:rPr>
          <w:rFonts w:cs="宋体" w:hint="eastAsia"/>
        </w:rPr>
        <w:t>．</w:t>
      </w:r>
      <w:r w:rsidRPr="00742615">
        <w:rPr>
          <w:rFonts w:cs="宋体" w:hint="eastAsia"/>
        </w:rPr>
        <w:t>学位论文须在答辩前</w:t>
      </w:r>
      <w:r w:rsidRPr="00742615">
        <w:t>20</w:t>
      </w:r>
      <w:r w:rsidRPr="00742615">
        <w:rPr>
          <w:rFonts w:cs="宋体" w:hint="eastAsia"/>
        </w:rPr>
        <w:t>天送达论文评阅人和答辩委员会成员。</w:t>
      </w:r>
    </w:p>
    <w:p w:rsidR="00CA74D7" w:rsidRPr="00742615" w:rsidRDefault="00CA74D7">
      <w:pPr>
        <w:ind w:firstLineChars="200" w:firstLine="31680"/>
      </w:pPr>
      <w:r w:rsidRPr="00742615">
        <w:t>5</w:t>
      </w:r>
      <w:r>
        <w:rPr>
          <w:rFonts w:cs="宋体" w:hint="eastAsia"/>
        </w:rPr>
        <w:t>．</w:t>
      </w:r>
      <w:r w:rsidRPr="00742615">
        <w:rPr>
          <w:rFonts w:cs="宋体" w:hint="eastAsia"/>
        </w:rPr>
        <w:t>按有关规定组成论文答辩委员会，答辩委员会除就论文提出问题外，还应就专业基础理论提出有一定深度的问题。</w:t>
      </w:r>
    </w:p>
    <w:p w:rsidR="00CA74D7" w:rsidRPr="00394C91" w:rsidRDefault="00CA74D7" w:rsidP="005F30B0">
      <w:pPr>
        <w:spacing w:beforeLines="50" w:afterLines="50"/>
        <w:rPr>
          <w:rFonts w:ascii="宋体"/>
          <w:b/>
          <w:bCs/>
          <w:sz w:val="24"/>
          <w:szCs w:val="24"/>
        </w:rPr>
      </w:pPr>
      <w:r w:rsidRPr="00394C91">
        <w:rPr>
          <w:rFonts w:ascii="宋体" w:hAnsi="宋体" w:cs="宋体" w:hint="eastAsia"/>
          <w:b/>
          <w:bCs/>
          <w:sz w:val="24"/>
          <w:szCs w:val="24"/>
        </w:rPr>
        <w:t>八、培养</w:t>
      </w:r>
      <w:r>
        <w:rPr>
          <w:rFonts w:ascii="宋体" w:hAnsi="宋体" w:cs="宋体" w:hint="eastAsia"/>
          <w:b/>
          <w:bCs/>
          <w:sz w:val="24"/>
          <w:szCs w:val="24"/>
        </w:rPr>
        <w:t>方式与</w:t>
      </w:r>
      <w:r w:rsidRPr="00394C91">
        <w:rPr>
          <w:rFonts w:ascii="宋体" w:hAnsi="宋体" w:cs="宋体" w:hint="eastAsia"/>
          <w:b/>
          <w:bCs/>
          <w:sz w:val="24"/>
          <w:szCs w:val="24"/>
        </w:rPr>
        <w:t>方法</w:t>
      </w:r>
    </w:p>
    <w:p w:rsidR="00CA74D7" w:rsidRPr="000D7277" w:rsidRDefault="00CA74D7">
      <w:pPr>
        <w:ind w:firstLineChars="200" w:firstLine="31680"/>
        <w:rPr>
          <w:rFonts w:ascii="仿宋_GB2312"/>
        </w:rPr>
      </w:pPr>
      <w:r w:rsidRPr="000D7277">
        <w:rPr>
          <w:rFonts w:ascii="仿宋_GB2312" w:cs="仿宋_GB2312"/>
        </w:rPr>
        <w:t>1</w:t>
      </w:r>
      <w:r>
        <w:rPr>
          <w:rFonts w:ascii="仿宋_GB2312" w:cs="宋体" w:hint="eastAsia"/>
        </w:rPr>
        <w:t>．</w:t>
      </w:r>
      <w:r w:rsidRPr="000D7277">
        <w:rPr>
          <w:rFonts w:ascii="仿宋_GB2312" w:cs="宋体" w:hint="eastAsia"/>
        </w:rPr>
        <w:t>采取导师负责和导师组集体培养相结合的培养方式，指导研究生的课程学习、社会调查和论文写作。</w:t>
      </w:r>
    </w:p>
    <w:p w:rsidR="00CA74D7" w:rsidRDefault="00CA74D7">
      <w:pPr>
        <w:ind w:firstLineChars="200" w:firstLine="31680"/>
        <w:rPr>
          <w:rFonts w:ascii="仿宋_GB2312"/>
        </w:rPr>
      </w:pPr>
      <w:r w:rsidRPr="000D7277">
        <w:rPr>
          <w:rFonts w:ascii="仿宋_GB2312" w:cs="仿宋_GB2312"/>
        </w:rPr>
        <w:t>2</w:t>
      </w:r>
      <w:r>
        <w:rPr>
          <w:rFonts w:ascii="仿宋_GB2312" w:cs="宋体" w:hint="eastAsia"/>
        </w:rPr>
        <w:t>．课程教学内容要及时反映国内外本专业的最新动态和相关成果，注重研究方法的介绍，引导学生发现问题，培养其科研兴趣。</w:t>
      </w:r>
      <w:r>
        <w:rPr>
          <w:rFonts w:ascii="simsun" w:hAnsi="simsun" w:cs="宋体" w:hint="eastAsia"/>
          <w:color w:val="323E32"/>
        </w:rPr>
        <w:t>理论学习与实践相结合，</w:t>
      </w:r>
      <w:r w:rsidRPr="000D7277">
        <w:rPr>
          <w:rFonts w:ascii="仿宋_GB2312" w:cs="宋体" w:hint="eastAsia"/>
        </w:rPr>
        <w:t>鼓励和引导研究生积极参加本学科的有关学术会议</w:t>
      </w:r>
      <w:r>
        <w:rPr>
          <w:rFonts w:ascii="仿宋_GB2312" w:cs="宋体" w:hint="eastAsia"/>
        </w:rPr>
        <w:t>、讲座、讨论和科研课题的调查研究</w:t>
      </w:r>
      <w:r w:rsidRPr="000D7277">
        <w:rPr>
          <w:rFonts w:ascii="仿宋_GB2312" w:cs="宋体" w:hint="eastAsia"/>
        </w:rPr>
        <w:t>。重点培养</w:t>
      </w:r>
      <w:r>
        <w:rPr>
          <w:rFonts w:ascii="仿宋_GB2312" w:cs="宋体" w:hint="eastAsia"/>
        </w:rPr>
        <w:t>学生的自学能力、科研创新能力，提高其专业素质。</w:t>
      </w:r>
    </w:p>
    <w:p w:rsidR="00CA74D7" w:rsidRPr="000D7277" w:rsidRDefault="00CA74D7">
      <w:pPr>
        <w:ind w:firstLineChars="200" w:firstLine="31680"/>
        <w:rPr>
          <w:rFonts w:ascii="仿宋_GB2312"/>
        </w:rPr>
      </w:pPr>
      <w:r w:rsidRPr="000D7277">
        <w:rPr>
          <w:rFonts w:ascii="仿宋_GB2312" w:cs="仿宋_GB2312"/>
        </w:rPr>
        <w:t>3</w:t>
      </w:r>
      <w:r>
        <w:rPr>
          <w:rFonts w:ascii="仿宋_GB2312" w:cs="宋体" w:hint="eastAsia"/>
        </w:rPr>
        <w:t>．</w:t>
      </w:r>
      <w:r w:rsidRPr="000D7277">
        <w:rPr>
          <w:rFonts w:cs="宋体" w:hint="eastAsia"/>
        </w:rPr>
        <w:t>每年撰写</w:t>
      </w:r>
      <w:r>
        <w:t>1</w:t>
      </w:r>
      <w:r>
        <w:rPr>
          <w:rFonts w:cs="宋体" w:hint="eastAsia"/>
        </w:rPr>
        <w:t>篇</w:t>
      </w:r>
      <w:r w:rsidRPr="000D7277">
        <w:rPr>
          <w:rFonts w:cs="宋体" w:hint="eastAsia"/>
        </w:rPr>
        <w:t>学年论文</w:t>
      </w:r>
      <w:r w:rsidRPr="000D7277">
        <w:rPr>
          <w:rFonts w:ascii="仿宋_GB2312" w:cs="宋体" w:hint="eastAsia"/>
        </w:rPr>
        <w:t>，</w:t>
      </w:r>
      <w:r>
        <w:rPr>
          <w:rFonts w:ascii="仿宋_GB2312" w:cs="宋体" w:hint="eastAsia"/>
        </w:rPr>
        <w:t>指导教师</w:t>
      </w:r>
      <w:r w:rsidRPr="000D7277">
        <w:rPr>
          <w:rFonts w:ascii="仿宋_GB2312" w:cs="宋体" w:hint="eastAsia"/>
        </w:rPr>
        <w:t>对学年论文要</w:t>
      </w:r>
      <w:r>
        <w:rPr>
          <w:rFonts w:ascii="仿宋_GB2312" w:cs="宋体" w:hint="eastAsia"/>
        </w:rPr>
        <w:t>认真指导，</w:t>
      </w:r>
      <w:r w:rsidRPr="000D7277">
        <w:rPr>
          <w:rFonts w:ascii="仿宋_GB2312" w:cs="宋体" w:hint="eastAsia"/>
        </w:rPr>
        <w:t>严格</w:t>
      </w:r>
      <w:r>
        <w:rPr>
          <w:rFonts w:ascii="仿宋_GB2312" w:cs="宋体" w:hint="eastAsia"/>
        </w:rPr>
        <w:t>要求</w:t>
      </w:r>
      <w:r w:rsidRPr="000D7277">
        <w:rPr>
          <w:rFonts w:ascii="仿宋_GB2312" w:cs="宋体" w:hint="eastAsia"/>
        </w:rPr>
        <w:t>，并力争使其同学位论文的选题有一定的联系。</w:t>
      </w:r>
    </w:p>
    <w:p w:rsidR="00CA74D7" w:rsidRDefault="00CA74D7">
      <w:pPr>
        <w:ind w:firstLineChars="200" w:firstLine="31680"/>
        <w:rPr>
          <w:rFonts w:ascii="宋体"/>
        </w:rPr>
      </w:pPr>
    </w:p>
    <w:p w:rsidR="00CA74D7" w:rsidRDefault="00CA74D7">
      <w:pPr>
        <w:ind w:firstLineChars="200" w:firstLine="31680"/>
        <w:rPr>
          <w:rFonts w:ascii="宋体"/>
        </w:rPr>
      </w:pPr>
    </w:p>
    <w:p w:rsidR="00CA74D7" w:rsidRDefault="00CA74D7">
      <w:pPr>
        <w:ind w:firstLineChars="200" w:firstLine="31680"/>
        <w:rPr>
          <w:rFonts w:ascii="宋体"/>
        </w:rPr>
      </w:pPr>
    </w:p>
    <w:p w:rsidR="00CA74D7" w:rsidRDefault="00CA74D7">
      <w:pPr>
        <w:ind w:firstLineChars="200" w:firstLine="31680"/>
        <w:rPr>
          <w:rFonts w:ascii="宋体"/>
        </w:rPr>
      </w:pPr>
    </w:p>
    <w:p w:rsidR="00CA74D7" w:rsidRPr="00891B7A" w:rsidRDefault="00CA74D7"/>
    <w:sectPr w:rsidR="00CA74D7" w:rsidRPr="00891B7A" w:rsidSect="00036C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simsun">
    <w:altName w:val="SimSu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2EF1"/>
    <w:rsid w:val="00005E5A"/>
    <w:rsid w:val="00006B28"/>
    <w:rsid w:val="00027D32"/>
    <w:rsid w:val="00036C9F"/>
    <w:rsid w:val="00036CFD"/>
    <w:rsid w:val="00054CE0"/>
    <w:rsid w:val="00070F4D"/>
    <w:rsid w:val="000850E3"/>
    <w:rsid w:val="000A4646"/>
    <w:rsid w:val="000A4A69"/>
    <w:rsid w:val="000D7277"/>
    <w:rsid w:val="001009BC"/>
    <w:rsid w:val="00131F10"/>
    <w:rsid w:val="0016020E"/>
    <w:rsid w:val="001741E8"/>
    <w:rsid w:val="00177829"/>
    <w:rsid w:val="001C06DB"/>
    <w:rsid w:val="00211CB0"/>
    <w:rsid w:val="00221D5E"/>
    <w:rsid w:val="002321B0"/>
    <w:rsid w:val="00236AE6"/>
    <w:rsid w:val="00266FB3"/>
    <w:rsid w:val="0029439E"/>
    <w:rsid w:val="00307C52"/>
    <w:rsid w:val="00322B74"/>
    <w:rsid w:val="00330EF8"/>
    <w:rsid w:val="00342733"/>
    <w:rsid w:val="003554DE"/>
    <w:rsid w:val="00365540"/>
    <w:rsid w:val="00380230"/>
    <w:rsid w:val="003912CF"/>
    <w:rsid w:val="00394C91"/>
    <w:rsid w:val="003A08DC"/>
    <w:rsid w:val="003A4DF6"/>
    <w:rsid w:val="00407183"/>
    <w:rsid w:val="004212C0"/>
    <w:rsid w:val="004303EA"/>
    <w:rsid w:val="0043746F"/>
    <w:rsid w:val="00484071"/>
    <w:rsid w:val="00495D65"/>
    <w:rsid w:val="00497822"/>
    <w:rsid w:val="004A2E79"/>
    <w:rsid w:val="004A57B9"/>
    <w:rsid w:val="004D1208"/>
    <w:rsid w:val="004E5FF1"/>
    <w:rsid w:val="004F4B97"/>
    <w:rsid w:val="005017CA"/>
    <w:rsid w:val="005033D6"/>
    <w:rsid w:val="00591550"/>
    <w:rsid w:val="005C6E68"/>
    <w:rsid w:val="005D28B2"/>
    <w:rsid w:val="005E399D"/>
    <w:rsid w:val="005E4ACD"/>
    <w:rsid w:val="005F30B0"/>
    <w:rsid w:val="00605F5D"/>
    <w:rsid w:val="006418FC"/>
    <w:rsid w:val="0068324F"/>
    <w:rsid w:val="00692E74"/>
    <w:rsid w:val="00696382"/>
    <w:rsid w:val="006C518C"/>
    <w:rsid w:val="007078DE"/>
    <w:rsid w:val="00712973"/>
    <w:rsid w:val="007213C7"/>
    <w:rsid w:val="00721FE2"/>
    <w:rsid w:val="00742615"/>
    <w:rsid w:val="00776CD4"/>
    <w:rsid w:val="00785DEA"/>
    <w:rsid w:val="00797996"/>
    <w:rsid w:val="007A73D2"/>
    <w:rsid w:val="007D3EB0"/>
    <w:rsid w:val="007E5A4A"/>
    <w:rsid w:val="00817904"/>
    <w:rsid w:val="00824940"/>
    <w:rsid w:val="00831026"/>
    <w:rsid w:val="00833B85"/>
    <w:rsid w:val="00835C09"/>
    <w:rsid w:val="0084274B"/>
    <w:rsid w:val="00853F02"/>
    <w:rsid w:val="008640AB"/>
    <w:rsid w:val="00871292"/>
    <w:rsid w:val="00885649"/>
    <w:rsid w:val="00891B7A"/>
    <w:rsid w:val="00893C8B"/>
    <w:rsid w:val="00897135"/>
    <w:rsid w:val="00900901"/>
    <w:rsid w:val="00902E05"/>
    <w:rsid w:val="00903424"/>
    <w:rsid w:val="00911903"/>
    <w:rsid w:val="00912D4D"/>
    <w:rsid w:val="009313E3"/>
    <w:rsid w:val="00935A3A"/>
    <w:rsid w:val="00955CCD"/>
    <w:rsid w:val="00961855"/>
    <w:rsid w:val="009A179B"/>
    <w:rsid w:val="009A39A0"/>
    <w:rsid w:val="009A4FCA"/>
    <w:rsid w:val="009A6326"/>
    <w:rsid w:val="00A252BB"/>
    <w:rsid w:val="00A25553"/>
    <w:rsid w:val="00A4081D"/>
    <w:rsid w:val="00A43813"/>
    <w:rsid w:val="00A62A5D"/>
    <w:rsid w:val="00A77273"/>
    <w:rsid w:val="00A858FB"/>
    <w:rsid w:val="00AD6D26"/>
    <w:rsid w:val="00AF19AF"/>
    <w:rsid w:val="00B01A65"/>
    <w:rsid w:val="00B07E1D"/>
    <w:rsid w:val="00B5316E"/>
    <w:rsid w:val="00B80057"/>
    <w:rsid w:val="00BC1B52"/>
    <w:rsid w:val="00BD2BA5"/>
    <w:rsid w:val="00C46647"/>
    <w:rsid w:val="00C7023F"/>
    <w:rsid w:val="00C713DE"/>
    <w:rsid w:val="00CA74D7"/>
    <w:rsid w:val="00CB3B8C"/>
    <w:rsid w:val="00CD5D52"/>
    <w:rsid w:val="00D006B2"/>
    <w:rsid w:val="00D266F3"/>
    <w:rsid w:val="00D351B7"/>
    <w:rsid w:val="00D62C5F"/>
    <w:rsid w:val="00D77FC0"/>
    <w:rsid w:val="00D81258"/>
    <w:rsid w:val="00D81AC7"/>
    <w:rsid w:val="00DA69BE"/>
    <w:rsid w:val="00DB00A9"/>
    <w:rsid w:val="00DB61AF"/>
    <w:rsid w:val="00DE2911"/>
    <w:rsid w:val="00DF1FFD"/>
    <w:rsid w:val="00E258D3"/>
    <w:rsid w:val="00E41346"/>
    <w:rsid w:val="00E45065"/>
    <w:rsid w:val="00E45919"/>
    <w:rsid w:val="00E5528D"/>
    <w:rsid w:val="00E902CA"/>
    <w:rsid w:val="00E94A7A"/>
    <w:rsid w:val="00E95035"/>
    <w:rsid w:val="00EC216F"/>
    <w:rsid w:val="00EC4F03"/>
    <w:rsid w:val="00EE754A"/>
    <w:rsid w:val="00EF6E55"/>
    <w:rsid w:val="00FB1B98"/>
    <w:rsid w:val="00FE6129"/>
    <w:rsid w:val="00FF21F6"/>
    <w:rsid w:val="00FF3A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B7A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uiPriority w:val="99"/>
    <w:rsid w:val="00C7023F"/>
  </w:style>
  <w:style w:type="character" w:customStyle="1" w:styleId="shorttext">
    <w:name w:val="short_text"/>
    <w:basedOn w:val="DefaultParagraphFont"/>
    <w:uiPriority w:val="99"/>
    <w:rsid w:val="00903424"/>
  </w:style>
  <w:style w:type="paragraph" w:styleId="NormalWeb">
    <w:name w:val="Normal (Web)"/>
    <w:basedOn w:val="Normal"/>
    <w:uiPriority w:val="99"/>
    <w:semiHidden/>
    <w:rsid w:val="006418F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ListParagraph">
    <w:name w:val="List Paragraph"/>
    <w:basedOn w:val="Normal"/>
    <w:uiPriority w:val="99"/>
    <w:qFormat/>
    <w:rsid w:val="00330EF8"/>
    <w:pPr>
      <w:ind w:firstLineChars="200" w:firstLine="420"/>
    </w:pPr>
  </w:style>
  <w:style w:type="paragraph" w:customStyle="1" w:styleId="Char">
    <w:name w:val="Char"/>
    <w:basedOn w:val="Normal"/>
    <w:autoRedefine/>
    <w:uiPriority w:val="99"/>
    <w:rsid w:val="0043746F"/>
    <w:rPr>
      <w:rFonts w:ascii="仿宋_GB2312" w:eastAsia="仿宋_GB2312" w:cs="仿宋_GB2312"/>
      <w:b/>
      <w:bCs/>
      <w:sz w:val="32"/>
      <w:szCs w:val="32"/>
    </w:rPr>
  </w:style>
  <w:style w:type="paragraph" w:customStyle="1" w:styleId="Char1">
    <w:name w:val="Char1"/>
    <w:basedOn w:val="Normal"/>
    <w:autoRedefine/>
    <w:uiPriority w:val="99"/>
    <w:rsid w:val="00853F02"/>
    <w:rPr>
      <w:rFonts w:ascii="仿宋_GB2312" w:eastAsia="仿宋_GB2312" w:cs="仿宋_GB2312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41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4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4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4107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4107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741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4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741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881</TotalTime>
  <Pages>3</Pages>
  <Words>395</Words>
  <Characters>2252</Characters>
  <Application>Microsoft Office Outlook</Application>
  <DocSecurity>0</DocSecurity>
  <Lines>0</Lines>
  <Paragraphs>0</Paragraphs>
  <ScaleCrop>false</ScaleCrop>
  <Company>hnu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chengbotao</dc:creator>
  <cp:keywords/>
  <dc:description/>
  <cp:lastModifiedBy>微软</cp:lastModifiedBy>
  <cp:revision>105</cp:revision>
  <dcterms:created xsi:type="dcterms:W3CDTF">2011-07-14T02:16:00Z</dcterms:created>
  <dcterms:modified xsi:type="dcterms:W3CDTF">2014-08-13T08:59:00Z</dcterms:modified>
</cp:coreProperties>
</file>