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E1" w:rsidRPr="00A440C0" w:rsidRDefault="003436E1" w:rsidP="003436E1">
      <w:pPr>
        <w:spacing w:beforeLines="50" w:before="156" w:afterLines="50" w:after="156"/>
        <w:jc w:val="center"/>
        <w:outlineLvl w:val="0"/>
        <w:rPr>
          <w:rFonts w:ascii="黑体" w:eastAsia="黑体"/>
          <w:b/>
          <w:sz w:val="28"/>
          <w:szCs w:val="28"/>
        </w:rPr>
      </w:pPr>
      <w:bookmarkStart w:id="0" w:name="_Toc397499336"/>
      <w:bookmarkStart w:id="1" w:name="_Toc397503287"/>
      <w:bookmarkStart w:id="2" w:name="_GoBack"/>
      <w:r w:rsidRPr="00A440C0">
        <w:rPr>
          <w:rFonts w:ascii="黑体" w:eastAsia="黑体"/>
          <w:b/>
          <w:sz w:val="28"/>
          <w:szCs w:val="28"/>
        </w:rPr>
        <w:t>社会医学与卫生事业管理（120402）</w:t>
      </w:r>
      <w:bookmarkEnd w:id="0"/>
      <w:bookmarkEnd w:id="1"/>
    </w:p>
    <w:bookmarkEnd w:id="2"/>
    <w:p w:rsidR="003436E1" w:rsidRPr="00A440C0" w:rsidRDefault="003436E1" w:rsidP="003436E1">
      <w:pPr>
        <w:jc w:val="center"/>
        <w:rPr>
          <w:b/>
          <w:sz w:val="28"/>
          <w:szCs w:val="28"/>
        </w:rPr>
      </w:pPr>
      <w:r w:rsidRPr="00A440C0">
        <w:rPr>
          <w:b/>
          <w:sz w:val="28"/>
          <w:szCs w:val="28"/>
        </w:rPr>
        <w:t>Social Medicine and Health Care Management</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一、学科简介</w:t>
      </w:r>
    </w:p>
    <w:p w:rsidR="003436E1" w:rsidRPr="004B4B51" w:rsidRDefault="003436E1" w:rsidP="003436E1">
      <w:pPr>
        <w:ind w:firstLineChars="200" w:firstLine="420"/>
        <w:rPr>
          <w:color w:val="000000"/>
          <w:szCs w:val="21"/>
        </w:rPr>
      </w:pPr>
      <w:r w:rsidRPr="004B4B51">
        <w:rPr>
          <w:color w:val="000000"/>
          <w:szCs w:val="21"/>
        </w:rPr>
        <w:t>社会医学与卫生事业管理学是医学和社会科学、管理科学的交叉学科，包括社会医学、卫生事业管理学、卫生经济学、医疗保险学、公共卫生政策、卫生法学、医院管理、医学伦理学等主要学科及其分支学科。该专业以生物、心理、社会医学模式为基础，以社会、社区及其卫生机构、人员为主要研究对象，将社会科学、管理科学的理论和方法应用于临床医学、预防医学和卫生事业管理学领域，力图揭示社会、文化、经济等因素对群体健康的影响；采取社会措施来预防疾病；促进卫生事业的发展与改革，提高卫生事业的效率和效益。其最终目的在于提高人民的健康水平和生活质量，促进社会经济的发展。</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二、研究方向</w:t>
      </w:r>
    </w:p>
    <w:p w:rsidR="003436E1" w:rsidRDefault="003436E1" w:rsidP="003436E1">
      <w:pPr>
        <w:ind w:firstLineChars="200" w:firstLine="420"/>
        <w:rPr>
          <w:rFonts w:hint="eastAsia"/>
          <w:color w:val="000000"/>
          <w:szCs w:val="21"/>
        </w:rPr>
      </w:pPr>
      <w:r>
        <w:rPr>
          <w:rFonts w:hint="eastAsia"/>
          <w:color w:val="000000"/>
          <w:szCs w:val="21"/>
        </w:rPr>
        <w:t xml:space="preserve">1. </w:t>
      </w:r>
      <w:r w:rsidRPr="004B4B51">
        <w:rPr>
          <w:color w:val="000000"/>
          <w:szCs w:val="21"/>
        </w:rPr>
        <w:t>高等医学教育管理与评价</w:t>
      </w:r>
    </w:p>
    <w:p w:rsidR="003436E1" w:rsidRDefault="003436E1" w:rsidP="003436E1">
      <w:pPr>
        <w:ind w:firstLineChars="200" w:firstLine="420"/>
        <w:rPr>
          <w:rFonts w:hint="eastAsia"/>
          <w:color w:val="000000"/>
          <w:szCs w:val="21"/>
        </w:rPr>
      </w:pPr>
      <w:r>
        <w:rPr>
          <w:rFonts w:hint="eastAsia"/>
          <w:color w:val="000000"/>
          <w:szCs w:val="21"/>
        </w:rPr>
        <w:t xml:space="preserve">2. </w:t>
      </w:r>
      <w:r w:rsidRPr="004B4B51">
        <w:rPr>
          <w:color w:val="000000"/>
          <w:szCs w:val="21"/>
        </w:rPr>
        <w:t>健康社会学与健康心理</w:t>
      </w:r>
    </w:p>
    <w:p w:rsidR="003436E1" w:rsidRDefault="003436E1" w:rsidP="003436E1">
      <w:pPr>
        <w:ind w:firstLineChars="200" w:firstLine="420"/>
        <w:rPr>
          <w:rFonts w:hint="eastAsia"/>
          <w:color w:val="000000"/>
          <w:szCs w:val="21"/>
        </w:rPr>
      </w:pPr>
      <w:r>
        <w:rPr>
          <w:rFonts w:hint="eastAsia"/>
          <w:color w:val="000000"/>
          <w:szCs w:val="21"/>
        </w:rPr>
        <w:t xml:space="preserve">3. </w:t>
      </w:r>
      <w:r w:rsidRPr="004B4B51">
        <w:rPr>
          <w:color w:val="000000"/>
          <w:szCs w:val="21"/>
        </w:rPr>
        <w:t>卫生事业管理</w:t>
      </w:r>
    </w:p>
    <w:p w:rsidR="003436E1" w:rsidRDefault="003436E1" w:rsidP="003436E1">
      <w:pPr>
        <w:ind w:firstLineChars="200" w:firstLine="420"/>
        <w:rPr>
          <w:rFonts w:hint="eastAsia"/>
          <w:color w:val="000000"/>
          <w:szCs w:val="21"/>
        </w:rPr>
      </w:pPr>
      <w:r>
        <w:rPr>
          <w:rFonts w:hint="eastAsia"/>
          <w:color w:val="000000"/>
          <w:szCs w:val="21"/>
        </w:rPr>
        <w:t xml:space="preserve">4. </w:t>
      </w:r>
      <w:r w:rsidRPr="004B4B51">
        <w:rPr>
          <w:color w:val="000000"/>
          <w:szCs w:val="21"/>
        </w:rPr>
        <w:t>医院管理研究</w:t>
      </w:r>
    </w:p>
    <w:p w:rsidR="003436E1" w:rsidRDefault="003436E1" w:rsidP="003436E1">
      <w:pPr>
        <w:ind w:firstLineChars="200" w:firstLine="420"/>
        <w:rPr>
          <w:rFonts w:hint="eastAsia"/>
          <w:color w:val="000000"/>
          <w:szCs w:val="21"/>
        </w:rPr>
      </w:pPr>
      <w:r>
        <w:rPr>
          <w:rFonts w:hint="eastAsia"/>
          <w:color w:val="000000"/>
          <w:szCs w:val="21"/>
        </w:rPr>
        <w:t xml:space="preserve">5. </w:t>
      </w:r>
      <w:r w:rsidRPr="004B4B51">
        <w:rPr>
          <w:color w:val="000000"/>
          <w:szCs w:val="21"/>
        </w:rPr>
        <w:t>卫生经济研究</w:t>
      </w:r>
    </w:p>
    <w:p w:rsidR="003436E1" w:rsidRPr="004B4B51" w:rsidRDefault="003436E1" w:rsidP="003436E1">
      <w:pPr>
        <w:ind w:firstLineChars="200" w:firstLine="420"/>
        <w:rPr>
          <w:color w:val="000000"/>
          <w:szCs w:val="21"/>
        </w:rPr>
      </w:pPr>
      <w:r>
        <w:rPr>
          <w:rFonts w:hint="eastAsia"/>
          <w:color w:val="000000"/>
          <w:szCs w:val="21"/>
        </w:rPr>
        <w:t xml:space="preserve">6. </w:t>
      </w:r>
      <w:r w:rsidRPr="004B4B51">
        <w:rPr>
          <w:color w:val="000000"/>
          <w:szCs w:val="21"/>
        </w:rPr>
        <w:t>卫生服务研究</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三、培养目标及基本要求</w:t>
      </w:r>
    </w:p>
    <w:p w:rsidR="003436E1" w:rsidRPr="004B4B51" w:rsidRDefault="003436E1" w:rsidP="003436E1">
      <w:pPr>
        <w:shd w:val="solid" w:color="FFFFFF" w:fill="auto"/>
        <w:autoSpaceDN w:val="0"/>
        <w:ind w:firstLineChars="200" w:firstLine="420"/>
        <w:jc w:val="left"/>
        <w:rPr>
          <w:color w:val="000000"/>
          <w:szCs w:val="21"/>
          <w:shd w:val="clear" w:color="auto" w:fill="FFFFFF"/>
        </w:rPr>
      </w:pPr>
      <w:r w:rsidRPr="004B4B51">
        <w:rPr>
          <w:color w:val="000000"/>
          <w:szCs w:val="21"/>
          <w:shd w:val="clear" w:color="auto" w:fill="FFFFFF"/>
        </w:rPr>
        <w:t>本专业旨在培养能够适应我国社会医学和卫生事业管理发展需要的高层次专门人才。</w:t>
      </w:r>
    </w:p>
    <w:p w:rsidR="003436E1" w:rsidRDefault="003436E1" w:rsidP="003436E1">
      <w:pPr>
        <w:shd w:val="solid" w:color="FFFFFF" w:fill="auto"/>
        <w:autoSpaceDN w:val="0"/>
        <w:ind w:firstLineChars="200" w:firstLine="420"/>
        <w:jc w:val="left"/>
        <w:rPr>
          <w:rFonts w:hint="eastAsia"/>
          <w:color w:val="000000"/>
          <w:szCs w:val="21"/>
          <w:shd w:val="clear" w:color="auto" w:fill="FFFFFF"/>
        </w:rPr>
      </w:pPr>
      <w:r>
        <w:rPr>
          <w:rFonts w:hint="eastAsia"/>
          <w:color w:val="000000"/>
          <w:szCs w:val="21"/>
          <w:shd w:val="clear" w:color="auto" w:fill="FFFFFF"/>
        </w:rPr>
        <w:t xml:space="preserve">1. </w:t>
      </w:r>
      <w:r w:rsidRPr="004B4B51">
        <w:rPr>
          <w:color w:val="000000"/>
          <w:szCs w:val="21"/>
          <w:shd w:val="clear" w:color="auto" w:fill="FFFFFF"/>
        </w:rPr>
        <w:t>掌握马克思主义基本理论，热爱祖国，遵纪守法，具有良好的道德品质和较强的事业心，积极为社会主义现代化建设服务。</w:t>
      </w:r>
    </w:p>
    <w:p w:rsidR="003436E1" w:rsidRDefault="003436E1" w:rsidP="003436E1">
      <w:pPr>
        <w:shd w:val="solid" w:color="FFFFFF" w:fill="auto"/>
        <w:autoSpaceDN w:val="0"/>
        <w:ind w:firstLineChars="200" w:firstLine="420"/>
        <w:jc w:val="left"/>
        <w:rPr>
          <w:rFonts w:hint="eastAsia"/>
          <w:color w:val="000000"/>
          <w:szCs w:val="21"/>
          <w:shd w:val="clear" w:color="auto" w:fill="FFFFFF"/>
        </w:rPr>
      </w:pPr>
      <w:r>
        <w:rPr>
          <w:rFonts w:hint="eastAsia"/>
          <w:color w:val="000000"/>
          <w:szCs w:val="21"/>
          <w:shd w:val="clear" w:color="auto" w:fill="FFFFFF"/>
        </w:rPr>
        <w:t xml:space="preserve">2. </w:t>
      </w:r>
      <w:r w:rsidRPr="004B4B51">
        <w:rPr>
          <w:color w:val="000000"/>
          <w:szCs w:val="21"/>
          <w:shd w:val="clear" w:color="auto" w:fill="FFFFFF"/>
        </w:rPr>
        <w:t>树立实事求是和勇于创新的科学精神，在本门学科掌握社会医学、卫生事业管理学、卫生信息管理和卫生法学等学科理论知识及研究现代化管理问题的手段和方法。具备必要的社会实践经验，具有从事科学研究工作或独立担负专门技术工作的能力。</w:t>
      </w:r>
    </w:p>
    <w:p w:rsidR="003436E1" w:rsidRDefault="003436E1" w:rsidP="003436E1">
      <w:pPr>
        <w:shd w:val="solid" w:color="FFFFFF" w:fill="auto"/>
        <w:autoSpaceDN w:val="0"/>
        <w:ind w:firstLineChars="200" w:firstLine="420"/>
        <w:jc w:val="left"/>
        <w:rPr>
          <w:rFonts w:hint="eastAsia"/>
          <w:color w:val="000000"/>
          <w:szCs w:val="21"/>
          <w:shd w:val="clear" w:color="auto" w:fill="FFFFFF"/>
        </w:rPr>
      </w:pPr>
      <w:r>
        <w:rPr>
          <w:rFonts w:hint="eastAsia"/>
          <w:color w:val="000000"/>
          <w:szCs w:val="21"/>
          <w:shd w:val="clear" w:color="auto" w:fill="FFFFFF"/>
        </w:rPr>
        <w:t xml:space="preserve">3. </w:t>
      </w:r>
      <w:r w:rsidRPr="004B4B51">
        <w:rPr>
          <w:color w:val="000000"/>
          <w:szCs w:val="21"/>
          <w:shd w:val="clear" w:color="auto" w:fill="FFFFFF"/>
        </w:rPr>
        <w:t>掌握一门外国语，并能熟练地运用于本专业。</w:t>
      </w:r>
    </w:p>
    <w:p w:rsidR="003436E1" w:rsidRPr="004B4B51" w:rsidRDefault="003436E1" w:rsidP="003436E1">
      <w:pPr>
        <w:shd w:val="solid" w:color="FFFFFF" w:fill="auto"/>
        <w:autoSpaceDN w:val="0"/>
        <w:ind w:firstLineChars="200" w:firstLine="420"/>
        <w:jc w:val="left"/>
        <w:rPr>
          <w:color w:val="000000"/>
          <w:szCs w:val="21"/>
          <w:shd w:val="clear" w:color="auto" w:fill="FFFFFF"/>
        </w:rPr>
      </w:pPr>
      <w:r>
        <w:rPr>
          <w:rFonts w:hint="eastAsia"/>
          <w:color w:val="000000"/>
          <w:szCs w:val="21"/>
          <w:shd w:val="clear" w:color="auto" w:fill="FFFFFF"/>
        </w:rPr>
        <w:t xml:space="preserve">4. </w:t>
      </w:r>
      <w:r w:rsidRPr="004B4B51">
        <w:rPr>
          <w:color w:val="000000"/>
          <w:szCs w:val="21"/>
          <w:shd w:val="clear" w:color="auto" w:fill="FFFFFF"/>
        </w:rPr>
        <w:t>具有健康的体魄。</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四、招生对象</w:t>
      </w:r>
    </w:p>
    <w:p w:rsidR="003436E1" w:rsidRPr="004B4B51" w:rsidRDefault="003436E1" w:rsidP="003436E1">
      <w:pPr>
        <w:shd w:val="solid" w:color="FFFFFF" w:fill="auto"/>
        <w:autoSpaceDN w:val="0"/>
        <w:ind w:left="420"/>
        <w:rPr>
          <w:color w:val="000000"/>
          <w:szCs w:val="21"/>
          <w:shd w:val="clear" w:color="auto" w:fill="FFFFFF"/>
        </w:rPr>
      </w:pPr>
      <w:r w:rsidRPr="004B4B51">
        <w:rPr>
          <w:color w:val="000000"/>
          <w:szCs w:val="21"/>
          <w:shd w:val="clear" w:color="auto" w:fill="FFFFFF"/>
        </w:rPr>
        <w:t>报考我院的考生学历必须符合下列条件之一：</w:t>
      </w:r>
    </w:p>
    <w:p w:rsidR="003436E1" w:rsidRDefault="003436E1" w:rsidP="003436E1">
      <w:pPr>
        <w:shd w:val="solid" w:color="FFFFFF" w:fill="auto"/>
        <w:tabs>
          <w:tab w:val="left" w:pos="840"/>
        </w:tabs>
        <w:autoSpaceDN w:val="0"/>
        <w:ind w:left="420"/>
        <w:rPr>
          <w:rFonts w:hint="eastAsia"/>
          <w:color w:val="000000"/>
          <w:szCs w:val="21"/>
          <w:shd w:val="clear" w:color="auto" w:fill="FFFFFF"/>
        </w:rPr>
      </w:pPr>
      <w:r>
        <w:rPr>
          <w:rFonts w:hint="eastAsia"/>
          <w:color w:val="000000"/>
          <w:szCs w:val="21"/>
          <w:shd w:val="clear" w:color="auto" w:fill="FFFFFF"/>
        </w:rPr>
        <w:t xml:space="preserve">1. </w:t>
      </w:r>
      <w:r w:rsidRPr="004B4B51">
        <w:rPr>
          <w:color w:val="000000"/>
          <w:szCs w:val="21"/>
          <w:shd w:val="clear" w:color="auto" w:fill="FFFFFF"/>
        </w:rPr>
        <w:t>国家承认学历的应届本科毕业生；</w:t>
      </w:r>
    </w:p>
    <w:p w:rsidR="003436E1" w:rsidRDefault="003436E1" w:rsidP="003436E1">
      <w:pPr>
        <w:shd w:val="solid" w:color="FFFFFF" w:fill="auto"/>
        <w:tabs>
          <w:tab w:val="left" w:pos="840"/>
        </w:tabs>
        <w:autoSpaceDN w:val="0"/>
        <w:ind w:left="420"/>
        <w:rPr>
          <w:rFonts w:hint="eastAsia"/>
          <w:color w:val="000000"/>
          <w:szCs w:val="21"/>
          <w:shd w:val="clear" w:color="auto" w:fill="FFFFFF"/>
        </w:rPr>
      </w:pPr>
      <w:r>
        <w:rPr>
          <w:rFonts w:hint="eastAsia"/>
          <w:color w:val="000000"/>
          <w:szCs w:val="21"/>
          <w:shd w:val="clear" w:color="auto" w:fill="FFFFFF"/>
        </w:rPr>
        <w:t xml:space="preserve">2. </w:t>
      </w:r>
      <w:r w:rsidRPr="004B4B51">
        <w:rPr>
          <w:color w:val="000000"/>
          <w:szCs w:val="21"/>
          <w:shd w:val="clear" w:color="auto" w:fill="FFFFFF"/>
        </w:rPr>
        <w:t>具有国家承认的大学本科毕业学历的人员；</w:t>
      </w:r>
    </w:p>
    <w:p w:rsidR="003436E1" w:rsidRDefault="003436E1" w:rsidP="003436E1">
      <w:pPr>
        <w:shd w:val="solid" w:color="FFFFFF" w:fill="auto"/>
        <w:tabs>
          <w:tab w:val="left" w:pos="840"/>
        </w:tabs>
        <w:autoSpaceDN w:val="0"/>
        <w:ind w:firstLineChars="200" w:firstLine="420"/>
        <w:rPr>
          <w:rFonts w:hint="eastAsia"/>
          <w:color w:val="000000"/>
          <w:szCs w:val="21"/>
          <w:shd w:val="clear" w:color="auto" w:fill="FFFFFF"/>
        </w:rPr>
      </w:pPr>
      <w:r>
        <w:rPr>
          <w:rFonts w:hint="eastAsia"/>
          <w:color w:val="000000"/>
          <w:szCs w:val="21"/>
          <w:shd w:val="clear" w:color="auto" w:fill="FFFFFF"/>
        </w:rPr>
        <w:t xml:space="preserve">3. </w:t>
      </w:r>
      <w:r w:rsidRPr="004B4B51">
        <w:rPr>
          <w:color w:val="000000"/>
          <w:szCs w:val="21"/>
          <w:shd w:val="clear" w:color="auto" w:fill="FFFFFF"/>
        </w:rPr>
        <w:t>获得国家承认的高职高专毕业学历后，经</w:t>
      </w:r>
      <w:r w:rsidRPr="004B4B51">
        <w:rPr>
          <w:color w:val="000000"/>
          <w:szCs w:val="21"/>
          <w:shd w:val="clear" w:color="auto" w:fill="FFFFFF"/>
        </w:rPr>
        <w:t>2</w:t>
      </w:r>
      <w:r w:rsidRPr="004B4B51">
        <w:rPr>
          <w:color w:val="000000"/>
          <w:szCs w:val="21"/>
          <w:shd w:val="clear" w:color="auto" w:fill="FFFFFF"/>
        </w:rPr>
        <w:t>年或</w:t>
      </w:r>
      <w:r w:rsidRPr="004B4B51">
        <w:rPr>
          <w:color w:val="000000"/>
          <w:szCs w:val="21"/>
          <w:shd w:val="clear" w:color="auto" w:fill="FFFFFF"/>
        </w:rPr>
        <w:t>2</w:t>
      </w:r>
      <w:r w:rsidRPr="004B4B51">
        <w:rPr>
          <w:color w:val="000000"/>
          <w:szCs w:val="21"/>
          <w:shd w:val="clear" w:color="auto" w:fill="FFFFFF"/>
        </w:rPr>
        <w:t>年以上，达到与大学本科毕业生同等学力，且符合本单位对考生提出的具体业务要求的人员；</w:t>
      </w:r>
    </w:p>
    <w:p w:rsidR="003436E1" w:rsidRDefault="003436E1" w:rsidP="003436E1">
      <w:pPr>
        <w:shd w:val="solid" w:color="FFFFFF" w:fill="auto"/>
        <w:tabs>
          <w:tab w:val="left" w:pos="840"/>
        </w:tabs>
        <w:autoSpaceDN w:val="0"/>
        <w:ind w:firstLineChars="200" w:firstLine="420"/>
        <w:rPr>
          <w:rFonts w:hint="eastAsia"/>
          <w:color w:val="000000"/>
          <w:szCs w:val="21"/>
          <w:shd w:val="clear" w:color="auto" w:fill="FFFFFF"/>
        </w:rPr>
      </w:pPr>
      <w:r>
        <w:rPr>
          <w:rFonts w:hint="eastAsia"/>
          <w:color w:val="000000"/>
          <w:szCs w:val="21"/>
          <w:shd w:val="clear" w:color="auto" w:fill="FFFFFF"/>
        </w:rPr>
        <w:t xml:space="preserve">4. </w:t>
      </w:r>
      <w:r w:rsidRPr="004B4B51">
        <w:rPr>
          <w:color w:val="000000"/>
          <w:szCs w:val="21"/>
          <w:shd w:val="clear" w:color="auto" w:fill="FFFFFF"/>
        </w:rPr>
        <w:t>国家承认学历的本科结业生和成人高校应届本科毕业生，按本科毕业生同等学力身份报考；</w:t>
      </w:r>
    </w:p>
    <w:p w:rsidR="003436E1" w:rsidRDefault="003436E1" w:rsidP="003436E1">
      <w:pPr>
        <w:shd w:val="solid" w:color="FFFFFF" w:fill="auto"/>
        <w:tabs>
          <w:tab w:val="left" w:pos="840"/>
        </w:tabs>
        <w:autoSpaceDN w:val="0"/>
        <w:ind w:firstLineChars="200" w:firstLine="420"/>
        <w:rPr>
          <w:rFonts w:hint="eastAsia"/>
          <w:color w:val="000000"/>
          <w:szCs w:val="21"/>
          <w:shd w:val="clear" w:color="auto" w:fill="FFFFFF"/>
        </w:rPr>
      </w:pPr>
      <w:r>
        <w:rPr>
          <w:rFonts w:hint="eastAsia"/>
          <w:color w:val="000000"/>
          <w:szCs w:val="21"/>
          <w:shd w:val="clear" w:color="auto" w:fill="FFFFFF"/>
        </w:rPr>
        <w:t xml:space="preserve">5. </w:t>
      </w:r>
      <w:r w:rsidRPr="004B4B51">
        <w:rPr>
          <w:color w:val="000000"/>
          <w:szCs w:val="21"/>
          <w:shd w:val="clear" w:color="auto" w:fill="FFFFFF"/>
        </w:rPr>
        <w:t>已获硕士学位或博士学位的人员，可以再次报考硕士生，但只能报考委托培养或自筹经费的硕士。</w:t>
      </w:r>
    </w:p>
    <w:p w:rsidR="003436E1" w:rsidRPr="004B4B51" w:rsidRDefault="003436E1" w:rsidP="003436E1">
      <w:pPr>
        <w:shd w:val="solid" w:color="FFFFFF" w:fill="auto"/>
        <w:tabs>
          <w:tab w:val="left" w:pos="840"/>
        </w:tabs>
        <w:autoSpaceDN w:val="0"/>
        <w:ind w:firstLineChars="200" w:firstLine="420"/>
        <w:rPr>
          <w:color w:val="000000"/>
          <w:szCs w:val="21"/>
          <w:shd w:val="clear" w:color="auto" w:fill="FFFFFF"/>
        </w:rPr>
      </w:pPr>
      <w:r>
        <w:rPr>
          <w:rFonts w:hint="eastAsia"/>
          <w:color w:val="000000"/>
          <w:szCs w:val="21"/>
          <w:shd w:val="clear" w:color="auto" w:fill="FFFFFF"/>
        </w:rPr>
        <w:t xml:space="preserve">6. </w:t>
      </w:r>
      <w:r w:rsidRPr="004B4B51">
        <w:rPr>
          <w:color w:val="000000"/>
          <w:szCs w:val="21"/>
          <w:shd w:val="clear" w:color="auto" w:fill="FFFFFF"/>
        </w:rPr>
        <w:t>自考生和网络教育学生须在报名现场确认截止日期前取得国家承认的大学本科毕业</w:t>
      </w:r>
      <w:r w:rsidRPr="004B4B51">
        <w:rPr>
          <w:color w:val="000000"/>
          <w:szCs w:val="21"/>
          <w:shd w:val="clear" w:color="auto" w:fill="FFFFFF"/>
        </w:rPr>
        <w:lastRenderedPageBreak/>
        <w:t>证书方可报考。</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五、学习形式与年限</w:t>
      </w:r>
    </w:p>
    <w:p w:rsidR="003436E1" w:rsidRPr="004B4B51" w:rsidRDefault="003436E1" w:rsidP="003436E1">
      <w:pPr>
        <w:ind w:firstLineChars="200" w:firstLine="420"/>
        <w:rPr>
          <w:color w:val="000000"/>
          <w:szCs w:val="21"/>
        </w:rPr>
      </w:pPr>
      <w:r w:rsidRPr="004B4B51">
        <w:rPr>
          <w:color w:val="000000"/>
          <w:szCs w:val="21"/>
        </w:rPr>
        <w:t>学制三年。第一学年学习硕士学位课程；第二、三学年主要从事科学研究、完成学位论文，并通过答辩。</w:t>
      </w:r>
    </w:p>
    <w:p w:rsidR="003436E1" w:rsidRPr="004B4B51" w:rsidRDefault="003436E1" w:rsidP="003436E1">
      <w:pPr>
        <w:spacing w:beforeLines="50" w:before="156" w:afterLines="50" w:after="156"/>
        <w:ind w:firstLineChars="196" w:firstLine="470"/>
        <w:rPr>
          <w:color w:val="000000"/>
          <w:szCs w:val="21"/>
        </w:rPr>
      </w:pPr>
      <w:r w:rsidRPr="004B4B51">
        <w:rPr>
          <w:rFonts w:ascii="黑体" w:eastAsia="黑体" w:hAnsi="宋体"/>
          <w:color w:val="000000"/>
          <w:sz w:val="24"/>
        </w:rPr>
        <w:t>六、课程设置</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96"/>
        <w:gridCol w:w="3980"/>
        <w:gridCol w:w="773"/>
        <w:gridCol w:w="519"/>
        <w:gridCol w:w="653"/>
        <w:gridCol w:w="540"/>
        <w:gridCol w:w="1687"/>
      </w:tblGrid>
      <w:tr w:rsidR="003436E1" w:rsidRPr="004B4B51" w:rsidTr="007A6113">
        <w:trPr>
          <w:trHeight w:val="480"/>
          <w:jc w:val="center"/>
        </w:trPr>
        <w:tc>
          <w:tcPr>
            <w:tcW w:w="596"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类</w:t>
            </w:r>
          </w:p>
          <w:p w:rsidR="003436E1" w:rsidRPr="00482CE0" w:rsidRDefault="003436E1" w:rsidP="007A6113">
            <w:pPr>
              <w:jc w:val="center"/>
              <w:rPr>
                <w:b/>
                <w:color w:val="000000"/>
                <w:szCs w:val="21"/>
              </w:rPr>
            </w:pPr>
            <w:r w:rsidRPr="00482CE0">
              <w:rPr>
                <w:b/>
                <w:color w:val="000000"/>
                <w:szCs w:val="21"/>
              </w:rPr>
              <w:t>别</w:t>
            </w:r>
          </w:p>
        </w:tc>
        <w:tc>
          <w:tcPr>
            <w:tcW w:w="3980"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课程名称</w:t>
            </w:r>
          </w:p>
        </w:tc>
        <w:tc>
          <w:tcPr>
            <w:tcW w:w="773"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考核</w:t>
            </w:r>
          </w:p>
          <w:p w:rsidR="003436E1" w:rsidRPr="00482CE0" w:rsidRDefault="003436E1" w:rsidP="007A6113">
            <w:pPr>
              <w:jc w:val="center"/>
              <w:rPr>
                <w:b/>
                <w:color w:val="000000"/>
                <w:szCs w:val="21"/>
              </w:rPr>
            </w:pPr>
            <w:r w:rsidRPr="00482CE0">
              <w:rPr>
                <w:b/>
                <w:color w:val="000000"/>
                <w:szCs w:val="21"/>
              </w:rPr>
              <w:t>方式</w:t>
            </w:r>
          </w:p>
        </w:tc>
        <w:tc>
          <w:tcPr>
            <w:tcW w:w="519"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学时</w:t>
            </w:r>
          </w:p>
        </w:tc>
        <w:tc>
          <w:tcPr>
            <w:tcW w:w="653"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开课</w:t>
            </w:r>
          </w:p>
          <w:p w:rsidR="003436E1" w:rsidRPr="00482CE0" w:rsidRDefault="003436E1" w:rsidP="007A6113">
            <w:pPr>
              <w:jc w:val="center"/>
              <w:rPr>
                <w:b/>
                <w:color w:val="000000"/>
                <w:szCs w:val="21"/>
              </w:rPr>
            </w:pPr>
            <w:r w:rsidRPr="00482CE0">
              <w:rPr>
                <w:b/>
                <w:color w:val="000000"/>
                <w:szCs w:val="21"/>
              </w:rPr>
              <w:t>学期</w:t>
            </w:r>
          </w:p>
        </w:tc>
        <w:tc>
          <w:tcPr>
            <w:tcW w:w="540" w:type="dxa"/>
            <w:tcBorders>
              <w:top w:val="single" w:sz="12" w:space="0" w:color="auto"/>
              <w:bottom w:val="double" w:sz="4" w:space="0" w:color="auto"/>
            </w:tcBorders>
            <w:vAlign w:val="center"/>
          </w:tcPr>
          <w:p w:rsidR="003436E1" w:rsidRPr="00482CE0" w:rsidRDefault="003436E1" w:rsidP="007A6113">
            <w:pPr>
              <w:jc w:val="center"/>
              <w:rPr>
                <w:b/>
                <w:color w:val="000000"/>
                <w:szCs w:val="21"/>
              </w:rPr>
            </w:pPr>
            <w:r w:rsidRPr="00482CE0">
              <w:rPr>
                <w:b/>
                <w:color w:val="000000"/>
                <w:szCs w:val="21"/>
              </w:rPr>
              <w:t>学分</w:t>
            </w:r>
          </w:p>
        </w:tc>
        <w:tc>
          <w:tcPr>
            <w:tcW w:w="1687" w:type="dxa"/>
            <w:tcBorders>
              <w:top w:val="single" w:sz="12" w:space="0" w:color="auto"/>
              <w:bottom w:val="double" w:sz="4" w:space="0" w:color="auto"/>
            </w:tcBorders>
            <w:vAlign w:val="center"/>
          </w:tcPr>
          <w:p w:rsidR="003436E1" w:rsidRPr="00482CE0" w:rsidRDefault="003436E1" w:rsidP="007A6113">
            <w:pPr>
              <w:jc w:val="center"/>
              <w:rPr>
                <w:rFonts w:hint="eastAsia"/>
                <w:b/>
                <w:color w:val="000000"/>
                <w:szCs w:val="21"/>
              </w:rPr>
            </w:pPr>
            <w:r w:rsidRPr="00482CE0">
              <w:rPr>
                <w:b/>
                <w:color w:val="000000"/>
                <w:szCs w:val="21"/>
              </w:rPr>
              <w:t>任课</w:t>
            </w:r>
          </w:p>
          <w:p w:rsidR="003436E1" w:rsidRPr="00482CE0" w:rsidRDefault="003436E1" w:rsidP="007A6113">
            <w:pPr>
              <w:jc w:val="center"/>
              <w:rPr>
                <w:b/>
                <w:color w:val="000000"/>
                <w:szCs w:val="21"/>
              </w:rPr>
            </w:pPr>
            <w:r w:rsidRPr="00482CE0">
              <w:rPr>
                <w:b/>
                <w:color w:val="000000"/>
                <w:szCs w:val="21"/>
              </w:rPr>
              <w:t>教师</w:t>
            </w:r>
          </w:p>
        </w:tc>
      </w:tr>
      <w:tr w:rsidR="003436E1" w:rsidRPr="004B4B51" w:rsidTr="007A6113">
        <w:trPr>
          <w:trHeight w:val="975"/>
          <w:jc w:val="center"/>
        </w:trPr>
        <w:tc>
          <w:tcPr>
            <w:tcW w:w="596" w:type="dxa"/>
            <w:vMerge w:val="restart"/>
            <w:tcBorders>
              <w:top w:val="double" w:sz="4" w:space="0" w:color="auto"/>
              <w:bottom w:val="double" w:sz="4" w:space="0" w:color="auto"/>
            </w:tcBorders>
            <w:textDirection w:val="tbRlV"/>
            <w:vAlign w:val="center"/>
          </w:tcPr>
          <w:p w:rsidR="003436E1" w:rsidRPr="004B4B51" w:rsidRDefault="003436E1" w:rsidP="007A6113">
            <w:pPr>
              <w:ind w:left="113" w:right="113"/>
              <w:jc w:val="center"/>
              <w:rPr>
                <w:color w:val="000000"/>
                <w:szCs w:val="21"/>
              </w:rPr>
            </w:pPr>
            <w:r w:rsidRPr="004B4B51">
              <w:rPr>
                <w:color w:val="000000"/>
                <w:szCs w:val="21"/>
              </w:rPr>
              <w:t>专业基础课</w:t>
            </w:r>
          </w:p>
        </w:tc>
        <w:tc>
          <w:tcPr>
            <w:tcW w:w="3980" w:type="dxa"/>
            <w:tcBorders>
              <w:top w:val="double" w:sz="4" w:space="0" w:color="auto"/>
            </w:tcBorders>
            <w:vAlign w:val="center"/>
          </w:tcPr>
          <w:p w:rsidR="003436E1" w:rsidRPr="004B4B51" w:rsidRDefault="003436E1" w:rsidP="007A6113">
            <w:pPr>
              <w:jc w:val="left"/>
              <w:rPr>
                <w:color w:val="000000"/>
                <w:szCs w:val="21"/>
              </w:rPr>
            </w:pPr>
            <w:r w:rsidRPr="004B4B51">
              <w:rPr>
                <w:color w:val="000000"/>
                <w:szCs w:val="21"/>
              </w:rPr>
              <w:t>公共管理学理论基础与前沿</w:t>
            </w:r>
          </w:p>
          <w:p w:rsidR="003436E1" w:rsidRPr="004B4B51" w:rsidRDefault="003436E1" w:rsidP="007A6113">
            <w:pPr>
              <w:jc w:val="left"/>
              <w:rPr>
                <w:color w:val="000000"/>
                <w:szCs w:val="21"/>
              </w:rPr>
            </w:pPr>
            <w:r w:rsidRPr="004B4B51">
              <w:rPr>
                <w:color w:val="000000"/>
                <w:szCs w:val="21"/>
              </w:rPr>
              <w:t>Theoretical Foundation and Frontiers of Public Administration</w:t>
            </w:r>
          </w:p>
        </w:tc>
        <w:tc>
          <w:tcPr>
            <w:tcW w:w="77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考试</w:t>
            </w:r>
          </w:p>
        </w:tc>
        <w:tc>
          <w:tcPr>
            <w:tcW w:w="519"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54</w:t>
            </w:r>
          </w:p>
        </w:tc>
        <w:tc>
          <w:tcPr>
            <w:tcW w:w="65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1</w:t>
            </w:r>
          </w:p>
        </w:tc>
        <w:tc>
          <w:tcPr>
            <w:tcW w:w="540"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3</w:t>
            </w:r>
          </w:p>
        </w:tc>
        <w:tc>
          <w:tcPr>
            <w:tcW w:w="1687" w:type="dxa"/>
            <w:tcBorders>
              <w:top w:val="double" w:sz="4" w:space="0" w:color="auto"/>
            </w:tcBorders>
            <w:vAlign w:val="center"/>
          </w:tcPr>
          <w:p w:rsidR="003436E1" w:rsidRPr="004B4B51" w:rsidRDefault="003436E1" w:rsidP="007A6113">
            <w:pPr>
              <w:rPr>
                <w:color w:val="000000"/>
                <w:szCs w:val="21"/>
              </w:rPr>
            </w:pPr>
            <w:r w:rsidRPr="004B4B51">
              <w:rPr>
                <w:color w:val="000000"/>
                <w:szCs w:val="21"/>
              </w:rPr>
              <w:t>王</w:t>
            </w:r>
            <w:r w:rsidRPr="004B4B51">
              <w:rPr>
                <w:color w:val="000000"/>
                <w:szCs w:val="21"/>
              </w:rPr>
              <w:t xml:space="preserve">  </w:t>
            </w:r>
            <w:r w:rsidRPr="004B4B51">
              <w:rPr>
                <w:color w:val="000000"/>
                <w:szCs w:val="21"/>
              </w:rPr>
              <w:t>强</w:t>
            </w:r>
            <w:r w:rsidRPr="004B4B51">
              <w:rPr>
                <w:color w:val="000000"/>
                <w:szCs w:val="21"/>
              </w:rPr>
              <w:t xml:space="preserve"> </w:t>
            </w:r>
            <w:r w:rsidRPr="004B4B51">
              <w:rPr>
                <w:color w:val="000000"/>
                <w:szCs w:val="21"/>
              </w:rPr>
              <w:t>教授等</w:t>
            </w:r>
          </w:p>
        </w:tc>
      </w:tr>
      <w:tr w:rsidR="003436E1" w:rsidRPr="004B4B51" w:rsidTr="007A6113">
        <w:trPr>
          <w:trHeight w:val="660"/>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公共管理学专题研究</w:t>
            </w:r>
          </w:p>
          <w:p w:rsidR="003436E1" w:rsidRPr="004B4B51" w:rsidRDefault="003436E1" w:rsidP="007A6113">
            <w:pPr>
              <w:jc w:val="left"/>
              <w:rPr>
                <w:color w:val="000000"/>
                <w:szCs w:val="21"/>
              </w:rPr>
            </w:pPr>
            <w:r w:rsidRPr="004B4B51">
              <w:rPr>
                <w:color w:val="000000"/>
                <w:szCs w:val="21"/>
              </w:rPr>
              <w:t>Specific Research in Public Administration</w:t>
            </w:r>
          </w:p>
        </w:tc>
        <w:tc>
          <w:tcPr>
            <w:tcW w:w="773" w:type="dxa"/>
            <w:vAlign w:val="center"/>
          </w:tcPr>
          <w:p w:rsidR="003436E1" w:rsidRPr="004B4B51" w:rsidRDefault="003436E1" w:rsidP="007A6113">
            <w:pPr>
              <w:jc w:val="center"/>
              <w:rPr>
                <w:color w:val="000000"/>
                <w:szCs w:val="21"/>
              </w:rPr>
            </w:pPr>
            <w:r w:rsidRPr="004B4B51">
              <w:rPr>
                <w:color w:val="000000"/>
                <w:szCs w:val="21"/>
              </w:rPr>
              <w:t>考试</w:t>
            </w:r>
          </w:p>
        </w:tc>
        <w:tc>
          <w:tcPr>
            <w:tcW w:w="519" w:type="dxa"/>
            <w:vAlign w:val="center"/>
          </w:tcPr>
          <w:p w:rsidR="003436E1" w:rsidRPr="004B4B51" w:rsidRDefault="003436E1" w:rsidP="007A6113">
            <w:pPr>
              <w:jc w:val="center"/>
              <w:rPr>
                <w:color w:val="000000"/>
                <w:szCs w:val="21"/>
              </w:rPr>
            </w:pPr>
            <w:r w:rsidRPr="004B4B51">
              <w:rPr>
                <w:color w:val="000000"/>
                <w:szCs w:val="21"/>
              </w:rPr>
              <w:t>54</w:t>
            </w:r>
          </w:p>
        </w:tc>
        <w:tc>
          <w:tcPr>
            <w:tcW w:w="653" w:type="dxa"/>
            <w:vAlign w:val="center"/>
          </w:tcPr>
          <w:p w:rsidR="003436E1" w:rsidRPr="004B4B51" w:rsidRDefault="003436E1" w:rsidP="007A6113">
            <w:pPr>
              <w:jc w:val="center"/>
              <w:rPr>
                <w:color w:val="000000"/>
                <w:szCs w:val="21"/>
              </w:rPr>
            </w:pPr>
            <w:r w:rsidRPr="004B4B51">
              <w:rPr>
                <w:color w:val="000000"/>
                <w:szCs w:val="21"/>
              </w:rPr>
              <w:t>1</w:t>
            </w:r>
          </w:p>
        </w:tc>
        <w:tc>
          <w:tcPr>
            <w:tcW w:w="540" w:type="dxa"/>
            <w:vAlign w:val="center"/>
          </w:tcPr>
          <w:p w:rsidR="003436E1" w:rsidRPr="004B4B51" w:rsidRDefault="003436E1" w:rsidP="007A6113">
            <w:pPr>
              <w:jc w:val="center"/>
              <w:rPr>
                <w:color w:val="000000"/>
                <w:szCs w:val="21"/>
              </w:rPr>
            </w:pPr>
            <w:r w:rsidRPr="004B4B51">
              <w:rPr>
                <w:color w:val="000000"/>
                <w:szCs w:val="21"/>
              </w:rPr>
              <w:t>3</w:t>
            </w:r>
          </w:p>
        </w:tc>
        <w:tc>
          <w:tcPr>
            <w:tcW w:w="1687" w:type="dxa"/>
            <w:vAlign w:val="center"/>
          </w:tcPr>
          <w:p w:rsidR="003436E1" w:rsidRPr="004B4B51" w:rsidRDefault="003436E1" w:rsidP="007A6113">
            <w:pPr>
              <w:rPr>
                <w:color w:val="000000"/>
                <w:szCs w:val="21"/>
              </w:rPr>
            </w:pPr>
            <w:r w:rsidRPr="004B4B51">
              <w:rPr>
                <w:color w:val="000000"/>
                <w:szCs w:val="21"/>
              </w:rPr>
              <w:t>王</w:t>
            </w:r>
            <w:r w:rsidRPr="004B4B51">
              <w:rPr>
                <w:color w:val="000000"/>
                <w:szCs w:val="21"/>
              </w:rPr>
              <w:t xml:space="preserve"> </w:t>
            </w:r>
            <w:r w:rsidRPr="004B4B51">
              <w:rPr>
                <w:color w:val="000000"/>
                <w:szCs w:val="21"/>
              </w:rPr>
              <w:t>颖</w:t>
            </w:r>
            <w:r w:rsidRPr="004B4B51">
              <w:rPr>
                <w:color w:val="000000"/>
                <w:szCs w:val="21"/>
              </w:rPr>
              <w:t xml:space="preserve"> </w:t>
            </w:r>
            <w:r w:rsidRPr="004B4B51">
              <w:rPr>
                <w:color w:val="000000"/>
                <w:szCs w:val="21"/>
              </w:rPr>
              <w:t>副教授等</w:t>
            </w:r>
          </w:p>
        </w:tc>
      </w:tr>
      <w:tr w:rsidR="003436E1" w:rsidRPr="004B4B51" w:rsidTr="007A6113">
        <w:trPr>
          <w:trHeight w:val="975"/>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tcBorders>
              <w:top w:val="single" w:sz="6" w:space="0" w:color="auto"/>
            </w:tcBorders>
            <w:vAlign w:val="center"/>
          </w:tcPr>
          <w:p w:rsidR="003436E1" w:rsidRPr="004B4B51" w:rsidRDefault="003436E1" w:rsidP="007A6113">
            <w:pPr>
              <w:jc w:val="left"/>
              <w:rPr>
                <w:color w:val="000000"/>
                <w:szCs w:val="21"/>
              </w:rPr>
            </w:pPr>
            <w:r w:rsidRPr="004B4B51">
              <w:rPr>
                <w:color w:val="000000"/>
                <w:szCs w:val="21"/>
              </w:rPr>
              <w:t>公共管理学研究方法与学术规范</w:t>
            </w:r>
          </w:p>
          <w:p w:rsidR="003436E1" w:rsidRPr="004B4B51" w:rsidRDefault="003436E1" w:rsidP="007A6113">
            <w:pPr>
              <w:jc w:val="left"/>
              <w:rPr>
                <w:color w:val="000000"/>
                <w:szCs w:val="21"/>
              </w:rPr>
            </w:pPr>
            <w:r w:rsidRPr="004B4B51">
              <w:rPr>
                <w:color w:val="000000"/>
                <w:szCs w:val="21"/>
              </w:rPr>
              <w:t>Research Methods and Scholarly Standards in Public Administration</w:t>
            </w:r>
          </w:p>
        </w:tc>
        <w:tc>
          <w:tcPr>
            <w:tcW w:w="773" w:type="dxa"/>
            <w:tcBorders>
              <w:top w:val="single" w:sz="6" w:space="0" w:color="auto"/>
              <w:bottom w:val="single" w:sz="6" w:space="0" w:color="auto"/>
            </w:tcBorders>
            <w:vAlign w:val="center"/>
          </w:tcPr>
          <w:p w:rsidR="003436E1" w:rsidRPr="004B4B51" w:rsidRDefault="003436E1" w:rsidP="007A6113">
            <w:pPr>
              <w:jc w:val="center"/>
              <w:rPr>
                <w:color w:val="000000"/>
                <w:szCs w:val="21"/>
              </w:rPr>
            </w:pPr>
            <w:r w:rsidRPr="004B4B51">
              <w:rPr>
                <w:color w:val="000000"/>
                <w:szCs w:val="21"/>
              </w:rPr>
              <w:t>考试</w:t>
            </w:r>
          </w:p>
        </w:tc>
        <w:tc>
          <w:tcPr>
            <w:tcW w:w="519" w:type="dxa"/>
            <w:tcBorders>
              <w:top w:val="single" w:sz="6" w:space="0" w:color="auto"/>
              <w:bottom w:val="single" w:sz="6" w:space="0" w:color="auto"/>
            </w:tcBorders>
            <w:vAlign w:val="center"/>
          </w:tcPr>
          <w:p w:rsidR="003436E1" w:rsidRPr="004B4B51" w:rsidRDefault="003436E1" w:rsidP="007A6113">
            <w:pPr>
              <w:jc w:val="center"/>
              <w:rPr>
                <w:color w:val="000000"/>
                <w:szCs w:val="21"/>
              </w:rPr>
            </w:pPr>
            <w:r w:rsidRPr="004B4B51">
              <w:rPr>
                <w:color w:val="000000"/>
                <w:szCs w:val="21"/>
              </w:rPr>
              <w:t>54</w:t>
            </w:r>
          </w:p>
        </w:tc>
        <w:tc>
          <w:tcPr>
            <w:tcW w:w="653" w:type="dxa"/>
            <w:tcBorders>
              <w:top w:val="single" w:sz="6" w:space="0" w:color="auto"/>
              <w:bottom w:val="single" w:sz="6" w:space="0" w:color="auto"/>
            </w:tcBorders>
            <w:vAlign w:val="center"/>
          </w:tcPr>
          <w:p w:rsidR="003436E1" w:rsidRPr="004B4B51" w:rsidRDefault="003436E1" w:rsidP="007A6113">
            <w:pPr>
              <w:jc w:val="center"/>
              <w:rPr>
                <w:color w:val="000000"/>
                <w:szCs w:val="21"/>
              </w:rPr>
            </w:pPr>
            <w:r w:rsidRPr="004B4B51">
              <w:rPr>
                <w:color w:val="000000"/>
                <w:szCs w:val="21"/>
              </w:rPr>
              <w:t>1</w:t>
            </w:r>
          </w:p>
        </w:tc>
        <w:tc>
          <w:tcPr>
            <w:tcW w:w="540" w:type="dxa"/>
            <w:tcBorders>
              <w:top w:val="single" w:sz="6" w:space="0" w:color="auto"/>
              <w:bottom w:val="single" w:sz="6" w:space="0" w:color="auto"/>
            </w:tcBorders>
            <w:vAlign w:val="center"/>
          </w:tcPr>
          <w:p w:rsidR="003436E1" w:rsidRPr="004B4B51" w:rsidRDefault="003436E1" w:rsidP="007A6113">
            <w:pPr>
              <w:jc w:val="center"/>
              <w:rPr>
                <w:color w:val="000000"/>
                <w:szCs w:val="21"/>
              </w:rPr>
            </w:pPr>
            <w:r w:rsidRPr="004B4B51">
              <w:rPr>
                <w:color w:val="000000"/>
                <w:szCs w:val="21"/>
              </w:rPr>
              <w:t>3</w:t>
            </w:r>
          </w:p>
        </w:tc>
        <w:tc>
          <w:tcPr>
            <w:tcW w:w="1687" w:type="dxa"/>
            <w:tcBorders>
              <w:top w:val="single" w:sz="6" w:space="0" w:color="auto"/>
            </w:tcBorders>
            <w:vAlign w:val="center"/>
          </w:tcPr>
          <w:p w:rsidR="003436E1" w:rsidRPr="004B4B51" w:rsidRDefault="003436E1" w:rsidP="007A6113">
            <w:pPr>
              <w:jc w:val="center"/>
              <w:rPr>
                <w:color w:val="000000"/>
                <w:szCs w:val="21"/>
              </w:rPr>
            </w:pPr>
            <w:r w:rsidRPr="004B4B51">
              <w:rPr>
                <w:color w:val="000000"/>
                <w:szCs w:val="21"/>
              </w:rPr>
              <w:t>王</w:t>
            </w:r>
            <w:r w:rsidRPr="004B4B51">
              <w:rPr>
                <w:color w:val="000000"/>
                <w:szCs w:val="21"/>
              </w:rPr>
              <w:t xml:space="preserve">  </w:t>
            </w:r>
            <w:r w:rsidRPr="004B4B51">
              <w:rPr>
                <w:color w:val="000000"/>
                <w:szCs w:val="21"/>
              </w:rPr>
              <w:t>强</w:t>
            </w:r>
            <w:r w:rsidRPr="004B4B51">
              <w:rPr>
                <w:color w:val="000000"/>
                <w:szCs w:val="21"/>
              </w:rPr>
              <w:t xml:space="preserve">  </w:t>
            </w:r>
            <w:r w:rsidRPr="004B4B51">
              <w:rPr>
                <w:color w:val="000000"/>
                <w:szCs w:val="21"/>
              </w:rPr>
              <w:t>教</w:t>
            </w:r>
            <w:r w:rsidRPr="004B4B51">
              <w:rPr>
                <w:color w:val="000000"/>
                <w:szCs w:val="21"/>
              </w:rPr>
              <w:t xml:space="preserve">  </w:t>
            </w:r>
            <w:r w:rsidRPr="004B4B51">
              <w:rPr>
                <w:color w:val="000000"/>
                <w:szCs w:val="21"/>
              </w:rPr>
              <w:t>授</w:t>
            </w:r>
          </w:p>
          <w:p w:rsidR="003436E1" w:rsidRPr="004B4B51" w:rsidRDefault="003436E1" w:rsidP="007A6113">
            <w:pPr>
              <w:rPr>
                <w:color w:val="000000"/>
                <w:szCs w:val="21"/>
              </w:rPr>
            </w:pPr>
            <w:r w:rsidRPr="004B4B51">
              <w:rPr>
                <w:color w:val="000000"/>
                <w:szCs w:val="21"/>
              </w:rPr>
              <w:t>陈超然</w:t>
            </w:r>
            <w:r w:rsidRPr="004B4B51">
              <w:rPr>
                <w:color w:val="000000"/>
                <w:szCs w:val="21"/>
              </w:rPr>
              <w:t xml:space="preserve">  </w:t>
            </w:r>
            <w:r w:rsidRPr="004B4B51">
              <w:rPr>
                <w:color w:val="000000"/>
                <w:szCs w:val="21"/>
              </w:rPr>
              <w:t>副教授</w:t>
            </w:r>
          </w:p>
        </w:tc>
      </w:tr>
      <w:tr w:rsidR="003436E1" w:rsidRPr="004B4B51" w:rsidTr="007A6113">
        <w:trPr>
          <w:trHeight w:val="660"/>
          <w:jc w:val="center"/>
        </w:trPr>
        <w:tc>
          <w:tcPr>
            <w:tcW w:w="596" w:type="dxa"/>
            <w:vMerge w:val="restart"/>
            <w:tcBorders>
              <w:top w:val="double" w:sz="4" w:space="0" w:color="auto"/>
            </w:tcBorders>
            <w:textDirection w:val="tbRlV"/>
            <w:vAlign w:val="center"/>
          </w:tcPr>
          <w:p w:rsidR="003436E1" w:rsidRPr="004B4B51" w:rsidRDefault="003436E1" w:rsidP="007A6113">
            <w:pPr>
              <w:ind w:left="113" w:right="113"/>
              <w:jc w:val="center"/>
              <w:rPr>
                <w:color w:val="000000"/>
                <w:szCs w:val="21"/>
              </w:rPr>
            </w:pPr>
            <w:r w:rsidRPr="004B4B51">
              <w:rPr>
                <w:color w:val="000000"/>
                <w:szCs w:val="21"/>
              </w:rPr>
              <w:t>专业课</w:t>
            </w:r>
          </w:p>
        </w:tc>
        <w:tc>
          <w:tcPr>
            <w:tcW w:w="3980" w:type="dxa"/>
            <w:tcBorders>
              <w:top w:val="double" w:sz="4" w:space="0" w:color="auto"/>
            </w:tcBorders>
            <w:vAlign w:val="center"/>
          </w:tcPr>
          <w:p w:rsidR="003436E1" w:rsidRPr="004B4B51" w:rsidRDefault="003436E1" w:rsidP="007A6113">
            <w:pPr>
              <w:jc w:val="left"/>
              <w:rPr>
                <w:color w:val="000000"/>
                <w:szCs w:val="21"/>
              </w:rPr>
            </w:pPr>
            <w:r w:rsidRPr="004B4B51">
              <w:rPr>
                <w:color w:val="000000"/>
                <w:szCs w:val="21"/>
              </w:rPr>
              <w:t>卫生经济学</w:t>
            </w:r>
          </w:p>
          <w:p w:rsidR="003436E1" w:rsidRPr="004B4B51" w:rsidRDefault="003436E1" w:rsidP="007A6113">
            <w:pPr>
              <w:jc w:val="left"/>
              <w:rPr>
                <w:color w:val="000000"/>
                <w:szCs w:val="21"/>
              </w:rPr>
            </w:pPr>
            <w:r w:rsidRPr="004B4B51">
              <w:rPr>
                <w:color w:val="000000"/>
                <w:szCs w:val="21"/>
              </w:rPr>
              <w:t>Health Economics</w:t>
            </w:r>
          </w:p>
        </w:tc>
        <w:tc>
          <w:tcPr>
            <w:tcW w:w="77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考试</w:t>
            </w:r>
          </w:p>
        </w:tc>
        <w:tc>
          <w:tcPr>
            <w:tcW w:w="519"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54</w:t>
            </w:r>
          </w:p>
        </w:tc>
        <w:tc>
          <w:tcPr>
            <w:tcW w:w="65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1</w:t>
            </w:r>
          </w:p>
        </w:tc>
        <w:tc>
          <w:tcPr>
            <w:tcW w:w="540"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3</w:t>
            </w:r>
          </w:p>
        </w:tc>
        <w:tc>
          <w:tcPr>
            <w:tcW w:w="1687" w:type="dxa"/>
            <w:tcBorders>
              <w:top w:val="double" w:sz="4" w:space="0" w:color="auto"/>
            </w:tcBorders>
            <w:vAlign w:val="center"/>
          </w:tcPr>
          <w:p w:rsidR="003436E1" w:rsidRPr="004B4B51" w:rsidRDefault="003436E1" w:rsidP="007A6113">
            <w:pPr>
              <w:rPr>
                <w:color w:val="000000"/>
                <w:szCs w:val="21"/>
              </w:rPr>
            </w:pPr>
            <w:r w:rsidRPr="004B4B51">
              <w:rPr>
                <w:color w:val="000000"/>
                <w:szCs w:val="21"/>
              </w:rPr>
              <w:t>王培席</w:t>
            </w:r>
            <w:r w:rsidRPr="004B4B51">
              <w:rPr>
                <w:color w:val="000000"/>
                <w:szCs w:val="21"/>
              </w:rPr>
              <w:t xml:space="preserve">  </w:t>
            </w:r>
            <w:r w:rsidRPr="004B4B51">
              <w:rPr>
                <w:color w:val="000000"/>
                <w:szCs w:val="21"/>
              </w:rPr>
              <w:t>教</w:t>
            </w:r>
            <w:r w:rsidRPr="004B4B51">
              <w:rPr>
                <w:color w:val="000000"/>
                <w:szCs w:val="21"/>
              </w:rPr>
              <w:t xml:space="preserve">  </w:t>
            </w:r>
            <w:r w:rsidRPr="004B4B51">
              <w:rPr>
                <w:color w:val="000000"/>
                <w:szCs w:val="21"/>
              </w:rPr>
              <w:t>授</w:t>
            </w:r>
          </w:p>
        </w:tc>
      </w:tr>
      <w:tr w:rsidR="003436E1" w:rsidRPr="004B4B51" w:rsidTr="007A6113">
        <w:trPr>
          <w:trHeight w:val="645"/>
          <w:jc w:val="center"/>
        </w:trPr>
        <w:tc>
          <w:tcPr>
            <w:tcW w:w="596" w:type="dxa"/>
            <w:vMerge/>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社会医学</w:t>
            </w:r>
          </w:p>
          <w:p w:rsidR="003436E1" w:rsidRPr="004B4B51" w:rsidRDefault="003436E1" w:rsidP="007A6113">
            <w:pPr>
              <w:jc w:val="left"/>
              <w:rPr>
                <w:color w:val="000000"/>
                <w:szCs w:val="21"/>
              </w:rPr>
            </w:pPr>
            <w:r w:rsidRPr="004B4B51">
              <w:rPr>
                <w:color w:val="000000"/>
                <w:szCs w:val="21"/>
              </w:rPr>
              <w:t>Social Medicine</w:t>
            </w:r>
          </w:p>
        </w:tc>
        <w:tc>
          <w:tcPr>
            <w:tcW w:w="773" w:type="dxa"/>
            <w:vAlign w:val="center"/>
          </w:tcPr>
          <w:p w:rsidR="003436E1" w:rsidRPr="004B4B51" w:rsidRDefault="003436E1" w:rsidP="007A6113">
            <w:pPr>
              <w:jc w:val="center"/>
              <w:rPr>
                <w:color w:val="000000"/>
                <w:szCs w:val="21"/>
              </w:rPr>
            </w:pPr>
            <w:r w:rsidRPr="004B4B51">
              <w:rPr>
                <w:color w:val="000000"/>
                <w:szCs w:val="21"/>
              </w:rPr>
              <w:t>考试</w:t>
            </w:r>
          </w:p>
        </w:tc>
        <w:tc>
          <w:tcPr>
            <w:tcW w:w="519" w:type="dxa"/>
            <w:vAlign w:val="center"/>
          </w:tcPr>
          <w:p w:rsidR="003436E1" w:rsidRPr="004B4B51" w:rsidRDefault="003436E1" w:rsidP="007A6113">
            <w:pPr>
              <w:jc w:val="center"/>
              <w:rPr>
                <w:color w:val="000000"/>
                <w:szCs w:val="21"/>
              </w:rPr>
            </w:pPr>
            <w:r w:rsidRPr="004B4B51">
              <w:rPr>
                <w:color w:val="000000"/>
                <w:szCs w:val="21"/>
              </w:rPr>
              <w:t>54</w:t>
            </w:r>
          </w:p>
        </w:tc>
        <w:tc>
          <w:tcPr>
            <w:tcW w:w="653" w:type="dxa"/>
            <w:vAlign w:val="center"/>
          </w:tcPr>
          <w:p w:rsidR="003436E1" w:rsidRPr="004B4B51" w:rsidRDefault="003436E1" w:rsidP="007A6113">
            <w:pPr>
              <w:jc w:val="center"/>
              <w:rPr>
                <w:color w:val="000000"/>
                <w:szCs w:val="21"/>
              </w:rPr>
            </w:pPr>
            <w:r w:rsidRPr="004B4B51">
              <w:rPr>
                <w:color w:val="000000"/>
                <w:szCs w:val="21"/>
              </w:rPr>
              <w:t>1</w:t>
            </w:r>
          </w:p>
        </w:tc>
        <w:tc>
          <w:tcPr>
            <w:tcW w:w="540" w:type="dxa"/>
            <w:vAlign w:val="center"/>
          </w:tcPr>
          <w:p w:rsidR="003436E1" w:rsidRPr="004B4B51" w:rsidRDefault="003436E1" w:rsidP="007A6113">
            <w:pPr>
              <w:jc w:val="center"/>
              <w:rPr>
                <w:color w:val="000000"/>
                <w:szCs w:val="21"/>
              </w:rPr>
            </w:pPr>
            <w:r w:rsidRPr="004B4B51">
              <w:rPr>
                <w:color w:val="000000"/>
                <w:szCs w:val="21"/>
              </w:rPr>
              <w:t>3</w:t>
            </w:r>
          </w:p>
        </w:tc>
        <w:tc>
          <w:tcPr>
            <w:tcW w:w="1687" w:type="dxa"/>
            <w:vAlign w:val="center"/>
          </w:tcPr>
          <w:p w:rsidR="003436E1" w:rsidRPr="004B4B51" w:rsidRDefault="003436E1" w:rsidP="007A6113">
            <w:pPr>
              <w:rPr>
                <w:color w:val="000000"/>
                <w:szCs w:val="21"/>
              </w:rPr>
            </w:pPr>
            <w:r w:rsidRPr="004B4B51">
              <w:rPr>
                <w:color w:val="000000"/>
                <w:szCs w:val="21"/>
              </w:rPr>
              <w:t>赵志军</w:t>
            </w:r>
            <w:r w:rsidRPr="004B4B51">
              <w:rPr>
                <w:color w:val="000000"/>
                <w:szCs w:val="21"/>
              </w:rPr>
              <w:t xml:space="preserve">  </w:t>
            </w:r>
            <w:r w:rsidRPr="004B4B51">
              <w:rPr>
                <w:color w:val="000000"/>
                <w:szCs w:val="21"/>
              </w:rPr>
              <w:t>教授等</w:t>
            </w:r>
          </w:p>
        </w:tc>
      </w:tr>
      <w:tr w:rsidR="003436E1" w:rsidRPr="004B4B51" w:rsidTr="007A6113">
        <w:trPr>
          <w:trHeight w:val="645"/>
          <w:jc w:val="center"/>
        </w:trPr>
        <w:tc>
          <w:tcPr>
            <w:tcW w:w="596" w:type="dxa"/>
            <w:vMerge/>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医院管理学</w:t>
            </w:r>
          </w:p>
          <w:p w:rsidR="003436E1" w:rsidRPr="004B4B51" w:rsidRDefault="003436E1" w:rsidP="007A6113">
            <w:pPr>
              <w:jc w:val="left"/>
              <w:rPr>
                <w:color w:val="000000"/>
                <w:szCs w:val="21"/>
              </w:rPr>
            </w:pPr>
            <w:r w:rsidRPr="004B4B51">
              <w:rPr>
                <w:color w:val="000000"/>
                <w:szCs w:val="21"/>
              </w:rPr>
              <w:t>Hospital Administration</w:t>
            </w:r>
          </w:p>
        </w:tc>
        <w:tc>
          <w:tcPr>
            <w:tcW w:w="773" w:type="dxa"/>
            <w:vAlign w:val="center"/>
          </w:tcPr>
          <w:p w:rsidR="003436E1" w:rsidRPr="004B4B51" w:rsidRDefault="003436E1" w:rsidP="007A6113">
            <w:pPr>
              <w:jc w:val="center"/>
              <w:rPr>
                <w:color w:val="000000"/>
                <w:szCs w:val="21"/>
              </w:rPr>
            </w:pPr>
            <w:r w:rsidRPr="004B4B51">
              <w:rPr>
                <w:color w:val="000000"/>
                <w:szCs w:val="21"/>
              </w:rPr>
              <w:t>考试</w:t>
            </w:r>
          </w:p>
        </w:tc>
        <w:tc>
          <w:tcPr>
            <w:tcW w:w="519" w:type="dxa"/>
            <w:vAlign w:val="center"/>
          </w:tcPr>
          <w:p w:rsidR="003436E1" w:rsidRPr="004B4B51" w:rsidRDefault="003436E1" w:rsidP="007A6113">
            <w:pPr>
              <w:jc w:val="center"/>
              <w:rPr>
                <w:color w:val="000000"/>
                <w:szCs w:val="21"/>
              </w:rPr>
            </w:pPr>
            <w:r w:rsidRPr="004B4B51">
              <w:rPr>
                <w:color w:val="000000"/>
                <w:szCs w:val="21"/>
              </w:rPr>
              <w:t>54</w:t>
            </w:r>
          </w:p>
        </w:tc>
        <w:tc>
          <w:tcPr>
            <w:tcW w:w="653" w:type="dxa"/>
            <w:vAlign w:val="center"/>
          </w:tcPr>
          <w:p w:rsidR="003436E1" w:rsidRPr="004B4B51" w:rsidRDefault="003436E1" w:rsidP="007A6113">
            <w:pPr>
              <w:jc w:val="center"/>
              <w:rPr>
                <w:color w:val="000000"/>
                <w:szCs w:val="21"/>
              </w:rPr>
            </w:pPr>
            <w:r w:rsidRPr="004B4B51">
              <w:rPr>
                <w:color w:val="000000"/>
                <w:szCs w:val="21"/>
              </w:rPr>
              <w:t>1</w:t>
            </w:r>
          </w:p>
        </w:tc>
        <w:tc>
          <w:tcPr>
            <w:tcW w:w="540" w:type="dxa"/>
            <w:vAlign w:val="center"/>
          </w:tcPr>
          <w:p w:rsidR="003436E1" w:rsidRPr="004B4B51" w:rsidRDefault="003436E1" w:rsidP="007A6113">
            <w:pPr>
              <w:jc w:val="center"/>
              <w:rPr>
                <w:color w:val="000000"/>
                <w:szCs w:val="21"/>
              </w:rPr>
            </w:pPr>
            <w:r w:rsidRPr="004B4B51">
              <w:rPr>
                <w:color w:val="000000"/>
                <w:szCs w:val="21"/>
              </w:rPr>
              <w:t>3</w:t>
            </w:r>
          </w:p>
        </w:tc>
        <w:tc>
          <w:tcPr>
            <w:tcW w:w="1687" w:type="dxa"/>
            <w:vAlign w:val="center"/>
          </w:tcPr>
          <w:p w:rsidR="003436E1" w:rsidRPr="004B4B51" w:rsidRDefault="003436E1" w:rsidP="007A6113">
            <w:pPr>
              <w:rPr>
                <w:color w:val="000000"/>
                <w:szCs w:val="21"/>
              </w:rPr>
            </w:pPr>
            <w:r w:rsidRPr="004B4B51">
              <w:rPr>
                <w:color w:val="000000"/>
                <w:szCs w:val="21"/>
              </w:rPr>
              <w:t>张</w:t>
            </w:r>
            <w:proofErr w:type="gramStart"/>
            <w:r w:rsidRPr="004B4B51">
              <w:rPr>
                <w:color w:val="000000"/>
                <w:szCs w:val="21"/>
              </w:rPr>
              <w:t>世</w:t>
            </w:r>
            <w:proofErr w:type="gramEnd"/>
            <w:r w:rsidRPr="004B4B51">
              <w:rPr>
                <w:color w:val="000000"/>
                <w:szCs w:val="21"/>
              </w:rPr>
              <w:t>清</w:t>
            </w:r>
            <w:r w:rsidRPr="004B4B51">
              <w:rPr>
                <w:color w:val="000000"/>
                <w:szCs w:val="21"/>
              </w:rPr>
              <w:t xml:space="preserve">  </w:t>
            </w:r>
            <w:r w:rsidRPr="004B4B51">
              <w:rPr>
                <w:color w:val="000000"/>
                <w:szCs w:val="21"/>
              </w:rPr>
              <w:t>教授等</w:t>
            </w:r>
          </w:p>
        </w:tc>
      </w:tr>
      <w:tr w:rsidR="003436E1" w:rsidRPr="004B4B51" w:rsidTr="007A6113">
        <w:trPr>
          <w:trHeight w:val="645"/>
          <w:jc w:val="center"/>
        </w:trPr>
        <w:tc>
          <w:tcPr>
            <w:tcW w:w="596" w:type="dxa"/>
            <w:vMerge/>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医学统计学</w:t>
            </w:r>
          </w:p>
          <w:p w:rsidR="003436E1" w:rsidRPr="004B4B51" w:rsidRDefault="003436E1" w:rsidP="007A6113">
            <w:pPr>
              <w:jc w:val="left"/>
              <w:rPr>
                <w:color w:val="000000"/>
                <w:szCs w:val="21"/>
              </w:rPr>
            </w:pPr>
            <w:r w:rsidRPr="004B4B51">
              <w:rPr>
                <w:color w:val="000000"/>
                <w:szCs w:val="21"/>
              </w:rPr>
              <w:t>Medical Statistics</w:t>
            </w:r>
          </w:p>
        </w:tc>
        <w:tc>
          <w:tcPr>
            <w:tcW w:w="773" w:type="dxa"/>
            <w:vAlign w:val="center"/>
          </w:tcPr>
          <w:p w:rsidR="003436E1" w:rsidRPr="004B4B51" w:rsidRDefault="003436E1" w:rsidP="007A6113">
            <w:pPr>
              <w:jc w:val="center"/>
              <w:rPr>
                <w:color w:val="000000"/>
                <w:szCs w:val="21"/>
              </w:rPr>
            </w:pPr>
            <w:r w:rsidRPr="004B4B51">
              <w:rPr>
                <w:color w:val="000000"/>
                <w:szCs w:val="21"/>
              </w:rPr>
              <w:t>考试</w:t>
            </w:r>
          </w:p>
        </w:tc>
        <w:tc>
          <w:tcPr>
            <w:tcW w:w="519" w:type="dxa"/>
            <w:vAlign w:val="center"/>
          </w:tcPr>
          <w:p w:rsidR="003436E1" w:rsidRPr="004B4B51" w:rsidRDefault="003436E1" w:rsidP="007A6113">
            <w:pPr>
              <w:jc w:val="center"/>
              <w:rPr>
                <w:color w:val="000000"/>
                <w:szCs w:val="21"/>
              </w:rPr>
            </w:pPr>
            <w:r w:rsidRPr="004B4B51">
              <w:rPr>
                <w:color w:val="000000"/>
                <w:szCs w:val="21"/>
              </w:rPr>
              <w:t>54</w:t>
            </w:r>
          </w:p>
        </w:tc>
        <w:tc>
          <w:tcPr>
            <w:tcW w:w="653" w:type="dxa"/>
            <w:vAlign w:val="center"/>
          </w:tcPr>
          <w:p w:rsidR="003436E1" w:rsidRPr="004B4B51" w:rsidRDefault="003436E1" w:rsidP="007A6113">
            <w:pPr>
              <w:jc w:val="center"/>
              <w:rPr>
                <w:color w:val="000000"/>
                <w:szCs w:val="21"/>
              </w:rPr>
            </w:pPr>
            <w:r w:rsidRPr="004B4B51">
              <w:rPr>
                <w:color w:val="000000"/>
                <w:szCs w:val="21"/>
              </w:rPr>
              <w:t>1</w:t>
            </w:r>
          </w:p>
        </w:tc>
        <w:tc>
          <w:tcPr>
            <w:tcW w:w="540" w:type="dxa"/>
            <w:vAlign w:val="center"/>
          </w:tcPr>
          <w:p w:rsidR="003436E1" w:rsidRPr="004B4B51" w:rsidRDefault="003436E1" w:rsidP="007A6113">
            <w:pPr>
              <w:jc w:val="center"/>
              <w:rPr>
                <w:color w:val="000000"/>
                <w:szCs w:val="21"/>
              </w:rPr>
            </w:pPr>
            <w:r w:rsidRPr="004B4B51">
              <w:rPr>
                <w:color w:val="000000"/>
                <w:szCs w:val="21"/>
              </w:rPr>
              <w:t>3</w:t>
            </w:r>
          </w:p>
        </w:tc>
        <w:tc>
          <w:tcPr>
            <w:tcW w:w="1687" w:type="dxa"/>
            <w:vAlign w:val="center"/>
          </w:tcPr>
          <w:p w:rsidR="003436E1" w:rsidRPr="004B4B51" w:rsidRDefault="003436E1" w:rsidP="007A6113">
            <w:pPr>
              <w:rPr>
                <w:color w:val="000000"/>
                <w:szCs w:val="21"/>
              </w:rPr>
            </w:pPr>
            <w:r w:rsidRPr="004B4B51">
              <w:rPr>
                <w:color w:val="000000"/>
                <w:szCs w:val="21"/>
              </w:rPr>
              <w:t>窦</w:t>
            </w:r>
            <w:smartTag w:uri="urn:schemas-microsoft-com:office:smarttags" w:element="PersonName">
              <w:smartTagPr>
                <w:attr w:name="ProductID" w:val="东梅副"/>
              </w:smartTagPr>
              <w:r w:rsidRPr="004B4B51">
                <w:rPr>
                  <w:color w:val="000000"/>
                  <w:szCs w:val="21"/>
                </w:rPr>
                <w:t>东梅副</w:t>
              </w:r>
            </w:smartTag>
            <w:r w:rsidRPr="004B4B51">
              <w:rPr>
                <w:color w:val="000000"/>
                <w:szCs w:val="21"/>
              </w:rPr>
              <w:t>教授等</w:t>
            </w:r>
          </w:p>
        </w:tc>
      </w:tr>
      <w:tr w:rsidR="003436E1" w:rsidRPr="004B4B51" w:rsidTr="007A6113">
        <w:trPr>
          <w:trHeight w:val="480"/>
          <w:jc w:val="center"/>
        </w:trPr>
        <w:tc>
          <w:tcPr>
            <w:tcW w:w="596" w:type="dxa"/>
            <w:vMerge w:val="restart"/>
            <w:tcBorders>
              <w:top w:val="double" w:sz="4" w:space="0" w:color="auto"/>
              <w:bottom w:val="double" w:sz="4" w:space="0" w:color="auto"/>
            </w:tcBorders>
            <w:textDirection w:val="tbRlV"/>
            <w:vAlign w:val="center"/>
          </w:tcPr>
          <w:p w:rsidR="003436E1" w:rsidRPr="004B4B51" w:rsidRDefault="003436E1" w:rsidP="007A6113">
            <w:pPr>
              <w:ind w:left="113" w:right="113"/>
              <w:jc w:val="center"/>
              <w:rPr>
                <w:color w:val="000000"/>
                <w:szCs w:val="21"/>
              </w:rPr>
            </w:pPr>
            <w:r w:rsidRPr="004B4B51">
              <w:rPr>
                <w:color w:val="000000"/>
                <w:szCs w:val="21"/>
              </w:rPr>
              <w:t>选修课</w:t>
            </w:r>
          </w:p>
        </w:tc>
        <w:tc>
          <w:tcPr>
            <w:tcW w:w="3980" w:type="dxa"/>
            <w:tcBorders>
              <w:top w:val="double" w:sz="4" w:space="0" w:color="auto"/>
            </w:tcBorders>
            <w:vAlign w:val="center"/>
          </w:tcPr>
          <w:p w:rsidR="003436E1" w:rsidRPr="004B4B51" w:rsidRDefault="003436E1" w:rsidP="007A6113">
            <w:pPr>
              <w:jc w:val="left"/>
              <w:rPr>
                <w:color w:val="000000"/>
                <w:szCs w:val="21"/>
              </w:rPr>
            </w:pPr>
            <w:r w:rsidRPr="004B4B51">
              <w:rPr>
                <w:color w:val="000000"/>
                <w:szCs w:val="21"/>
              </w:rPr>
              <w:t>临床流行病学</w:t>
            </w:r>
          </w:p>
          <w:p w:rsidR="003436E1" w:rsidRPr="004B4B51" w:rsidRDefault="003436E1" w:rsidP="007A6113">
            <w:pPr>
              <w:jc w:val="left"/>
              <w:rPr>
                <w:color w:val="000000"/>
                <w:szCs w:val="21"/>
              </w:rPr>
            </w:pPr>
            <w:r w:rsidRPr="004B4B51">
              <w:rPr>
                <w:color w:val="000000"/>
                <w:szCs w:val="21"/>
              </w:rPr>
              <w:t>Clinical Epidemiology</w:t>
            </w:r>
          </w:p>
        </w:tc>
        <w:tc>
          <w:tcPr>
            <w:tcW w:w="773" w:type="dxa"/>
            <w:tcBorders>
              <w:top w:val="double" w:sz="4" w:space="0" w:color="auto"/>
              <w:bottom w:val="single" w:sz="6" w:space="0" w:color="auto"/>
            </w:tcBorders>
            <w:vAlign w:val="center"/>
          </w:tcPr>
          <w:p w:rsidR="003436E1" w:rsidRPr="004B4B51" w:rsidRDefault="003436E1" w:rsidP="007A6113">
            <w:pPr>
              <w:jc w:val="center"/>
              <w:rPr>
                <w:color w:val="000000"/>
                <w:szCs w:val="21"/>
              </w:rPr>
            </w:pPr>
            <w:r w:rsidRPr="004B4B51">
              <w:rPr>
                <w:color w:val="000000"/>
                <w:szCs w:val="21"/>
              </w:rPr>
              <w:t>考查</w:t>
            </w:r>
          </w:p>
        </w:tc>
        <w:tc>
          <w:tcPr>
            <w:tcW w:w="519"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36</w:t>
            </w:r>
          </w:p>
        </w:tc>
        <w:tc>
          <w:tcPr>
            <w:tcW w:w="65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2</w:t>
            </w:r>
          </w:p>
        </w:tc>
        <w:tc>
          <w:tcPr>
            <w:tcW w:w="540"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2</w:t>
            </w:r>
          </w:p>
        </w:tc>
        <w:tc>
          <w:tcPr>
            <w:tcW w:w="1687" w:type="dxa"/>
            <w:tcBorders>
              <w:top w:val="double" w:sz="4" w:space="0" w:color="auto"/>
            </w:tcBorders>
            <w:vAlign w:val="center"/>
          </w:tcPr>
          <w:p w:rsidR="003436E1" w:rsidRPr="004B4B51" w:rsidRDefault="003436E1" w:rsidP="007A6113">
            <w:pPr>
              <w:rPr>
                <w:color w:val="000000"/>
                <w:szCs w:val="21"/>
              </w:rPr>
            </w:pPr>
            <w:r w:rsidRPr="004B4B51">
              <w:rPr>
                <w:color w:val="000000"/>
                <w:szCs w:val="21"/>
              </w:rPr>
              <w:t>王培席</w:t>
            </w:r>
            <w:r w:rsidRPr="004B4B51">
              <w:rPr>
                <w:color w:val="000000"/>
                <w:szCs w:val="21"/>
              </w:rPr>
              <w:t xml:space="preserve"> </w:t>
            </w:r>
            <w:r w:rsidRPr="004B4B51">
              <w:rPr>
                <w:color w:val="000000"/>
                <w:szCs w:val="21"/>
              </w:rPr>
              <w:t>教授等</w:t>
            </w:r>
          </w:p>
        </w:tc>
      </w:tr>
      <w:tr w:rsidR="003436E1" w:rsidRPr="004B4B51" w:rsidTr="007A6113">
        <w:trPr>
          <w:trHeight w:val="617"/>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医学教育管理研究</w:t>
            </w:r>
          </w:p>
          <w:p w:rsidR="003436E1" w:rsidRPr="00482CE0" w:rsidRDefault="003436E1" w:rsidP="007A6113">
            <w:pPr>
              <w:ind w:leftChars="-20" w:left="-42" w:rightChars="-20" w:right="-42"/>
              <w:jc w:val="center"/>
              <w:rPr>
                <w:color w:val="000000"/>
                <w:spacing w:val="-4"/>
                <w:szCs w:val="21"/>
              </w:rPr>
            </w:pPr>
            <w:r w:rsidRPr="00482CE0">
              <w:rPr>
                <w:color w:val="000000"/>
                <w:spacing w:val="-4"/>
                <w:szCs w:val="21"/>
              </w:rPr>
              <w:t>Research in Medical Education Administration</w:t>
            </w:r>
          </w:p>
        </w:tc>
        <w:tc>
          <w:tcPr>
            <w:tcW w:w="773" w:type="dxa"/>
            <w:vAlign w:val="center"/>
          </w:tcPr>
          <w:p w:rsidR="003436E1" w:rsidRPr="004B4B51" w:rsidRDefault="003436E1" w:rsidP="007A6113">
            <w:pPr>
              <w:jc w:val="center"/>
              <w:rPr>
                <w:color w:val="000000"/>
                <w:szCs w:val="21"/>
              </w:rPr>
            </w:pPr>
            <w:r w:rsidRPr="004B4B51">
              <w:rPr>
                <w:color w:val="000000"/>
                <w:szCs w:val="21"/>
              </w:rPr>
              <w:t>考查</w:t>
            </w:r>
          </w:p>
        </w:tc>
        <w:tc>
          <w:tcPr>
            <w:tcW w:w="519" w:type="dxa"/>
            <w:vAlign w:val="center"/>
          </w:tcPr>
          <w:p w:rsidR="003436E1" w:rsidRPr="004B4B51" w:rsidRDefault="003436E1" w:rsidP="007A6113">
            <w:pPr>
              <w:jc w:val="center"/>
              <w:rPr>
                <w:color w:val="000000"/>
                <w:szCs w:val="21"/>
              </w:rPr>
            </w:pPr>
            <w:r w:rsidRPr="004B4B51">
              <w:rPr>
                <w:color w:val="000000"/>
                <w:szCs w:val="21"/>
              </w:rPr>
              <w:t>36</w:t>
            </w:r>
          </w:p>
        </w:tc>
        <w:tc>
          <w:tcPr>
            <w:tcW w:w="653" w:type="dxa"/>
            <w:vAlign w:val="center"/>
          </w:tcPr>
          <w:p w:rsidR="003436E1" w:rsidRPr="004B4B51" w:rsidRDefault="003436E1" w:rsidP="007A6113">
            <w:pPr>
              <w:jc w:val="center"/>
              <w:rPr>
                <w:color w:val="000000"/>
                <w:szCs w:val="21"/>
              </w:rPr>
            </w:pPr>
            <w:r w:rsidRPr="004B4B51">
              <w:rPr>
                <w:color w:val="000000"/>
                <w:szCs w:val="21"/>
              </w:rPr>
              <w:t>2</w:t>
            </w:r>
          </w:p>
        </w:tc>
        <w:tc>
          <w:tcPr>
            <w:tcW w:w="540" w:type="dxa"/>
            <w:vAlign w:val="center"/>
          </w:tcPr>
          <w:p w:rsidR="003436E1" w:rsidRPr="004B4B51" w:rsidRDefault="003436E1" w:rsidP="007A6113">
            <w:pPr>
              <w:jc w:val="center"/>
              <w:rPr>
                <w:color w:val="000000"/>
                <w:szCs w:val="21"/>
              </w:rPr>
            </w:pPr>
            <w:r w:rsidRPr="004B4B51">
              <w:rPr>
                <w:color w:val="000000"/>
                <w:szCs w:val="21"/>
              </w:rPr>
              <w:t>2</w:t>
            </w:r>
          </w:p>
        </w:tc>
        <w:tc>
          <w:tcPr>
            <w:tcW w:w="1687" w:type="dxa"/>
            <w:vAlign w:val="center"/>
          </w:tcPr>
          <w:p w:rsidR="003436E1" w:rsidRPr="004B4B51" w:rsidRDefault="003436E1" w:rsidP="007A6113">
            <w:pPr>
              <w:rPr>
                <w:color w:val="000000"/>
                <w:szCs w:val="21"/>
              </w:rPr>
            </w:pPr>
            <w:r w:rsidRPr="004B4B51">
              <w:rPr>
                <w:color w:val="000000"/>
                <w:szCs w:val="21"/>
              </w:rPr>
              <w:t>张运生</w:t>
            </w:r>
            <w:r w:rsidRPr="004B4B51">
              <w:rPr>
                <w:color w:val="000000"/>
                <w:szCs w:val="21"/>
              </w:rPr>
              <w:t xml:space="preserve"> </w:t>
            </w:r>
            <w:r w:rsidRPr="004B4B51">
              <w:rPr>
                <w:color w:val="000000"/>
                <w:szCs w:val="21"/>
              </w:rPr>
              <w:t>教授等</w:t>
            </w:r>
          </w:p>
        </w:tc>
      </w:tr>
      <w:tr w:rsidR="003436E1" w:rsidRPr="004B4B51" w:rsidTr="007A6113">
        <w:trPr>
          <w:trHeight w:val="569"/>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卫生政策与管理研究</w:t>
            </w:r>
          </w:p>
          <w:p w:rsidR="003436E1" w:rsidRPr="00482CE0" w:rsidRDefault="003436E1" w:rsidP="007A6113">
            <w:pPr>
              <w:jc w:val="left"/>
              <w:rPr>
                <w:color w:val="000000"/>
                <w:spacing w:val="-2"/>
                <w:szCs w:val="21"/>
              </w:rPr>
            </w:pPr>
            <w:r w:rsidRPr="00482CE0">
              <w:rPr>
                <w:color w:val="000000"/>
                <w:spacing w:val="-2"/>
                <w:szCs w:val="21"/>
              </w:rPr>
              <w:t>Research in Public Policy and Administration</w:t>
            </w:r>
          </w:p>
        </w:tc>
        <w:tc>
          <w:tcPr>
            <w:tcW w:w="773" w:type="dxa"/>
            <w:vAlign w:val="center"/>
          </w:tcPr>
          <w:p w:rsidR="003436E1" w:rsidRPr="004B4B51" w:rsidRDefault="003436E1" w:rsidP="007A6113">
            <w:pPr>
              <w:jc w:val="center"/>
              <w:rPr>
                <w:color w:val="000000"/>
                <w:szCs w:val="21"/>
              </w:rPr>
            </w:pPr>
            <w:r w:rsidRPr="004B4B51">
              <w:rPr>
                <w:color w:val="000000"/>
                <w:szCs w:val="21"/>
              </w:rPr>
              <w:t>考查</w:t>
            </w:r>
          </w:p>
        </w:tc>
        <w:tc>
          <w:tcPr>
            <w:tcW w:w="519" w:type="dxa"/>
            <w:vAlign w:val="center"/>
          </w:tcPr>
          <w:p w:rsidR="003436E1" w:rsidRPr="004B4B51" w:rsidRDefault="003436E1" w:rsidP="007A6113">
            <w:pPr>
              <w:jc w:val="center"/>
              <w:rPr>
                <w:color w:val="000000"/>
                <w:szCs w:val="21"/>
              </w:rPr>
            </w:pPr>
            <w:r w:rsidRPr="004B4B51">
              <w:rPr>
                <w:color w:val="000000"/>
                <w:szCs w:val="21"/>
              </w:rPr>
              <w:t>36</w:t>
            </w:r>
          </w:p>
        </w:tc>
        <w:tc>
          <w:tcPr>
            <w:tcW w:w="653" w:type="dxa"/>
            <w:vAlign w:val="center"/>
          </w:tcPr>
          <w:p w:rsidR="003436E1" w:rsidRPr="004B4B51" w:rsidRDefault="003436E1" w:rsidP="007A6113">
            <w:pPr>
              <w:jc w:val="center"/>
              <w:rPr>
                <w:color w:val="000000"/>
                <w:szCs w:val="21"/>
              </w:rPr>
            </w:pPr>
            <w:r w:rsidRPr="004B4B51">
              <w:rPr>
                <w:color w:val="000000"/>
                <w:szCs w:val="21"/>
              </w:rPr>
              <w:t>2</w:t>
            </w:r>
          </w:p>
        </w:tc>
        <w:tc>
          <w:tcPr>
            <w:tcW w:w="540" w:type="dxa"/>
            <w:vAlign w:val="center"/>
          </w:tcPr>
          <w:p w:rsidR="003436E1" w:rsidRPr="004B4B51" w:rsidRDefault="003436E1" w:rsidP="007A6113">
            <w:pPr>
              <w:jc w:val="center"/>
              <w:rPr>
                <w:color w:val="000000"/>
                <w:szCs w:val="21"/>
              </w:rPr>
            </w:pPr>
            <w:r w:rsidRPr="004B4B51">
              <w:rPr>
                <w:color w:val="000000"/>
                <w:szCs w:val="21"/>
              </w:rPr>
              <w:t>2</w:t>
            </w:r>
          </w:p>
        </w:tc>
        <w:tc>
          <w:tcPr>
            <w:tcW w:w="1687" w:type="dxa"/>
            <w:vAlign w:val="center"/>
          </w:tcPr>
          <w:p w:rsidR="003436E1" w:rsidRPr="004B4B51" w:rsidRDefault="003436E1" w:rsidP="007A6113">
            <w:pPr>
              <w:rPr>
                <w:color w:val="000000"/>
                <w:szCs w:val="21"/>
              </w:rPr>
            </w:pPr>
            <w:r w:rsidRPr="004B4B51">
              <w:rPr>
                <w:color w:val="000000"/>
                <w:szCs w:val="21"/>
              </w:rPr>
              <w:t>李瑞玲副教授等</w:t>
            </w:r>
          </w:p>
        </w:tc>
      </w:tr>
      <w:tr w:rsidR="003436E1" w:rsidRPr="004B4B51" w:rsidTr="007A6113">
        <w:trPr>
          <w:trHeight w:val="660"/>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卫生法学</w:t>
            </w:r>
          </w:p>
          <w:p w:rsidR="003436E1" w:rsidRPr="004B4B51" w:rsidRDefault="003436E1" w:rsidP="007A6113">
            <w:pPr>
              <w:jc w:val="left"/>
              <w:rPr>
                <w:color w:val="000000"/>
                <w:szCs w:val="21"/>
              </w:rPr>
            </w:pPr>
            <w:r w:rsidRPr="004B4B51">
              <w:rPr>
                <w:color w:val="000000"/>
                <w:szCs w:val="21"/>
              </w:rPr>
              <w:t>Health Law</w:t>
            </w:r>
          </w:p>
        </w:tc>
        <w:tc>
          <w:tcPr>
            <w:tcW w:w="773" w:type="dxa"/>
            <w:vAlign w:val="center"/>
          </w:tcPr>
          <w:p w:rsidR="003436E1" w:rsidRPr="004B4B51" w:rsidRDefault="003436E1" w:rsidP="007A6113">
            <w:pPr>
              <w:jc w:val="center"/>
              <w:rPr>
                <w:color w:val="000000"/>
                <w:szCs w:val="21"/>
              </w:rPr>
            </w:pPr>
            <w:r w:rsidRPr="004B4B51">
              <w:rPr>
                <w:color w:val="000000"/>
                <w:szCs w:val="21"/>
              </w:rPr>
              <w:t>考查</w:t>
            </w:r>
          </w:p>
        </w:tc>
        <w:tc>
          <w:tcPr>
            <w:tcW w:w="519" w:type="dxa"/>
            <w:vAlign w:val="center"/>
          </w:tcPr>
          <w:p w:rsidR="003436E1" w:rsidRPr="004B4B51" w:rsidRDefault="003436E1" w:rsidP="007A6113">
            <w:pPr>
              <w:jc w:val="center"/>
              <w:rPr>
                <w:color w:val="000000"/>
                <w:szCs w:val="21"/>
              </w:rPr>
            </w:pPr>
            <w:r w:rsidRPr="004B4B51">
              <w:rPr>
                <w:color w:val="000000"/>
                <w:szCs w:val="21"/>
              </w:rPr>
              <w:t>36</w:t>
            </w:r>
          </w:p>
        </w:tc>
        <w:tc>
          <w:tcPr>
            <w:tcW w:w="653" w:type="dxa"/>
            <w:vAlign w:val="center"/>
          </w:tcPr>
          <w:p w:rsidR="003436E1" w:rsidRPr="004B4B51" w:rsidRDefault="003436E1" w:rsidP="007A6113">
            <w:pPr>
              <w:jc w:val="center"/>
              <w:rPr>
                <w:color w:val="000000"/>
                <w:szCs w:val="21"/>
              </w:rPr>
            </w:pPr>
            <w:r w:rsidRPr="004B4B51">
              <w:rPr>
                <w:color w:val="000000"/>
                <w:szCs w:val="21"/>
              </w:rPr>
              <w:t>2</w:t>
            </w:r>
          </w:p>
        </w:tc>
        <w:tc>
          <w:tcPr>
            <w:tcW w:w="540" w:type="dxa"/>
            <w:vAlign w:val="center"/>
          </w:tcPr>
          <w:p w:rsidR="003436E1" w:rsidRPr="004B4B51" w:rsidRDefault="003436E1" w:rsidP="007A6113">
            <w:pPr>
              <w:jc w:val="center"/>
              <w:rPr>
                <w:color w:val="000000"/>
                <w:szCs w:val="21"/>
              </w:rPr>
            </w:pPr>
            <w:r w:rsidRPr="004B4B51">
              <w:rPr>
                <w:color w:val="000000"/>
                <w:szCs w:val="21"/>
              </w:rPr>
              <w:t>2</w:t>
            </w:r>
          </w:p>
        </w:tc>
        <w:tc>
          <w:tcPr>
            <w:tcW w:w="1687" w:type="dxa"/>
            <w:vAlign w:val="center"/>
          </w:tcPr>
          <w:p w:rsidR="003436E1" w:rsidRPr="004B4B51" w:rsidRDefault="003436E1" w:rsidP="007A6113">
            <w:pPr>
              <w:rPr>
                <w:color w:val="000000"/>
                <w:szCs w:val="21"/>
              </w:rPr>
            </w:pPr>
            <w:r w:rsidRPr="004B4B51">
              <w:rPr>
                <w:color w:val="000000"/>
                <w:szCs w:val="21"/>
              </w:rPr>
              <w:t>王</w:t>
            </w:r>
            <w:r w:rsidRPr="004B4B51">
              <w:rPr>
                <w:color w:val="000000"/>
                <w:szCs w:val="21"/>
              </w:rPr>
              <w:t xml:space="preserve"> </w:t>
            </w:r>
            <w:r w:rsidRPr="004B4B51">
              <w:rPr>
                <w:color w:val="000000"/>
                <w:szCs w:val="21"/>
              </w:rPr>
              <w:t>颖</w:t>
            </w:r>
            <w:r w:rsidRPr="004B4B51">
              <w:rPr>
                <w:color w:val="000000"/>
                <w:szCs w:val="21"/>
              </w:rPr>
              <w:t xml:space="preserve">  </w:t>
            </w:r>
            <w:r w:rsidRPr="004B4B51">
              <w:rPr>
                <w:color w:val="000000"/>
                <w:szCs w:val="21"/>
              </w:rPr>
              <w:t>副教授</w:t>
            </w:r>
          </w:p>
        </w:tc>
      </w:tr>
      <w:tr w:rsidR="003436E1" w:rsidRPr="004B4B51" w:rsidTr="007A6113">
        <w:trPr>
          <w:trHeight w:val="660"/>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vAlign w:val="center"/>
          </w:tcPr>
          <w:p w:rsidR="003436E1" w:rsidRPr="004B4B51" w:rsidRDefault="003436E1" w:rsidP="007A6113">
            <w:pPr>
              <w:jc w:val="left"/>
              <w:rPr>
                <w:color w:val="000000"/>
                <w:szCs w:val="21"/>
              </w:rPr>
            </w:pPr>
            <w:r w:rsidRPr="004B4B51">
              <w:rPr>
                <w:color w:val="000000"/>
                <w:szCs w:val="21"/>
              </w:rPr>
              <w:t>医学文献应用</w:t>
            </w:r>
          </w:p>
          <w:p w:rsidR="003436E1" w:rsidRPr="004B4B51" w:rsidRDefault="003436E1" w:rsidP="007A6113">
            <w:pPr>
              <w:jc w:val="left"/>
              <w:rPr>
                <w:color w:val="000000"/>
                <w:szCs w:val="21"/>
              </w:rPr>
            </w:pPr>
            <w:r w:rsidRPr="004B4B51">
              <w:rPr>
                <w:color w:val="000000"/>
                <w:szCs w:val="21"/>
              </w:rPr>
              <w:t>Use of Medical Literature</w:t>
            </w:r>
          </w:p>
        </w:tc>
        <w:tc>
          <w:tcPr>
            <w:tcW w:w="773" w:type="dxa"/>
            <w:vAlign w:val="center"/>
          </w:tcPr>
          <w:p w:rsidR="003436E1" w:rsidRPr="004B4B51" w:rsidRDefault="003436E1" w:rsidP="007A6113">
            <w:pPr>
              <w:jc w:val="center"/>
              <w:rPr>
                <w:color w:val="000000"/>
                <w:szCs w:val="21"/>
              </w:rPr>
            </w:pPr>
            <w:r w:rsidRPr="004B4B51">
              <w:rPr>
                <w:color w:val="000000"/>
                <w:szCs w:val="21"/>
              </w:rPr>
              <w:t>考查</w:t>
            </w:r>
          </w:p>
        </w:tc>
        <w:tc>
          <w:tcPr>
            <w:tcW w:w="519" w:type="dxa"/>
            <w:vAlign w:val="center"/>
          </w:tcPr>
          <w:p w:rsidR="003436E1" w:rsidRPr="004B4B51" w:rsidRDefault="003436E1" w:rsidP="007A6113">
            <w:pPr>
              <w:jc w:val="center"/>
              <w:rPr>
                <w:color w:val="000000"/>
                <w:szCs w:val="21"/>
              </w:rPr>
            </w:pPr>
            <w:r w:rsidRPr="004B4B51">
              <w:rPr>
                <w:color w:val="000000"/>
                <w:szCs w:val="21"/>
              </w:rPr>
              <w:t>36</w:t>
            </w:r>
          </w:p>
        </w:tc>
        <w:tc>
          <w:tcPr>
            <w:tcW w:w="653" w:type="dxa"/>
            <w:vAlign w:val="center"/>
          </w:tcPr>
          <w:p w:rsidR="003436E1" w:rsidRPr="004B4B51" w:rsidRDefault="003436E1" w:rsidP="007A6113">
            <w:pPr>
              <w:jc w:val="center"/>
              <w:rPr>
                <w:color w:val="000000"/>
                <w:szCs w:val="21"/>
              </w:rPr>
            </w:pPr>
            <w:r w:rsidRPr="004B4B51">
              <w:rPr>
                <w:color w:val="000000"/>
                <w:szCs w:val="21"/>
              </w:rPr>
              <w:t>2</w:t>
            </w:r>
          </w:p>
        </w:tc>
        <w:tc>
          <w:tcPr>
            <w:tcW w:w="540" w:type="dxa"/>
            <w:vAlign w:val="center"/>
          </w:tcPr>
          <w:p w:rsidR="003436E1" w:rsidRPr="004B4B51" w:rsidRDefault="003436E1" w:rsidP="007A6113">
            <w:pPr>
              <w:jc w:val="center"/>
              <w:rPr>
                <w:color w:val="000000"/>
                <w:szCs w:val="21"/>
              </w:rPr>
            </w:pPr>
            <w:r w:rsidRPr="004B4B51">
              <w:rPr>
                <w:color w:val="000000"/>
                <w:szCs w:val="21"/>
              </w:rPr>
              <w:t>2</w:t>
            </w:r>
          </w:p>
        </w:tc>
        <w:tc>
          <w:tcPr>
            <w:tcW w:w="1687" w:type="dxa"/>
            <w:vAlign w:val="center"/>
          </w:tcPr>
          <w:p w:rsidR="003436E1" w:rsidRPr="004B4B51" w:rsidRDefault="003436E1" w:rsidP="007A6113">
            <w:pPr>
              <w:rPr>
                <w:color w:val="000000"/>
                <w:szCs w:val="21"/>
              </w:rPr>
            </w:pPr>
            <w:r w:rsidRPr="004B4B51">
              <w:rPr>
                <w:color w:val="000000"/>
                <w:szCs w:val="21"/>
              </w:rPr>
              <w:t>刘</w:t>
            </w:r>
            <w:r w:rsidRPr="004B4B51">
              <w:rPr>
                <w:color w:val="000000"/>
                <w:szCs w:val="21"/>
              </w:rPr>
              <w:t xml:space="preserve"> </w:t>
            </w:r>
            <w:proofErr w:type="gramStart"/>
            <w:r w:rsidRPr="004B4B51">
              <w:rPr>
                <w:color w:val="000000"/>
                <w:szCs w:val="21"/>
              </w:rPr>
              <w:t>彬</w:t>
            </w:r>
            <w:proofErr w:type="gramEnd"/>
            <w:r w:rsidRPr="004B4B51">
              <w:rPr>
                <w:color w:val="000000"/>
                <w:szCs w:val="21"/>
              </w:rPr>
              <w:t xml:space="preserve">  </w:t>
            </w:r>
            <w:r w:rsidRPr="004B4B51">
              <w:rPr>
                <w:color w:val="000000"/>
                <w:szCs w:val="21"/>
              </w:rPr>
              <w:t>教授等</w:t>
            </w:r>
          </w:p>
        </w:tc>
      </w:tr>
      <w:tr w:rsidR="003436E1" w:rsidRPr="004B4B51" w:rsidTr="007A6113">
        <w:trPr>
          <w:trHeight w:val="660"/>
          <w:jc w:val="center"/>
        </w:trPr>
        <w:tc>
          <w:tcPr>
            <w:tcW w:w="596" w:type="dxa"/>
            <w:vMerge/>
            <w:tcBorders>
              <w:top w:val="single" w:sz="6" w:space="0" w:color="auto"/>
              <w:bottom w:val="double" w:sz="4" w:space="0" w:color="auto"/>
            </w:tcBorders>
            <w:vAlign w:val="center"/>
          </w:tcPr>
          <w:p w:rsidR="003436E1" w:rsidRPr="004B4B51" w:rsidRDefault="003436E1" w:rsidP="007A6113">
            <w:pPr>
              <w:jc w:val="center"/>
              <w:rPr>
                <w:color w:val="000000"/>
                <w:szCs w:val="21"/>
              </w:rPr>
            </w:pPr>
          </w:p>
        </w:tc>
        <w:tc>
          <w:tcPr>
            <w:tcW w:w="3980" w:type="dxa"/>
            <w:tcBorders>
              <w:top w:val="single" w:sz="6" w:space="0" w:color="auto"/>
            </w:tcBorders>
            <w:vAlign w:val="center"/>
          </w:tcPr>
          <w:p w:rsidR="003436E1" w:rsidRPr="004B4B51" w:rsidRDefault="003436E1" w:rsidP="007A6113">
            <w:pPr>
              <w:jc w:val="left"/>
              <w:rPr>
                <w:color w:val="000000"/>
                <w:szCs w:val="21"/>
              </w:rPr>
            </w:pPr>
            <w:r w:rsidRPr="004B4B51">
              <w:rPr>
                <w:color w:val="000000"/>
                <w:szCs w:val="21"/>
              </w:rPr>
              <w:t>健康教育与健康促进</w:t>
            </w:r>
          </w:p>
          <w:p w:rsidR="003436E1" w:rsidRPr="004B4B51" w:rsidRDefault="003436E1" w:rsidP="007A6113">
            <w:pPr>
              <w:jc w:val="left"/>
              <w:rPr>
                <w:color w:val="000000"/>
                <w:szCs w:val="21"/>
              </w:rPr>
            </w:pPr>
            <w:r w:rsidRPr="004B4B51">
              <w:rPr>
                <w:color w:val="000000"/>
                <w:szCs w:val="21"/>
              </w:rPr>
              <w:t>Health Education and Promotion</w:t>
            </w:r>
          </w:p>
        </w:tc>
        <w:tc>
          <w:tcPr>
            <w:tcW w:w="773" w:type="dxa"/>
            <w:tcBorders>
              <w:top w:val="single" w:sz="6" w:space="0" w:color="auto"/>
            </w:tcBorders>
            <w:vAlign w:val="center"/>
          </w:tcPr>
          <w:p w:rsidR="003436E1" w:rsidRPr="004B4B51" w:rsidRDefault="003436E1" w:rsidP="007A6113">
            <w:pPr>
              <w:jc w:val="center"/>
              <w:rPr>
                <w:color w:val="000000"/>
                <w:szCs w:val="21"/>
              </w:rPr>
            </w:pPr>
            <w:r w:rsidRPr="004B4B51">
              <w:rPr>
                <w:color w:val="000000"/>
                <w:szCs w:val="21"/>
              </w:rPr>
              <w:t>考查</w:t>
            </w:r>
          </w:p>
        </w:tc>
        <w:tc>
          <w:tcPr>
            <w:tcW w:w="519" w:type="dxa"/>
            <w:tcBorders>
              <w:top w:val="single" w:sz="6" w:space="0" w:color="auto"/>
            </w:tcBorders>
            <w:vAlign w:val="center"/>
          </w:tcPr>
          <w:p w:rsidR="003436E1" w:rsidRPr="004B4B51" w:rsidRDefault="003436E1" w:rsidP="007A6113">
            <w:pPr>
              <w:jc w:val="center"/>
              <w:rPr>
                <w:color w:val="000000"/>
                <w:szCs w:val="21"/>
              </w:rPr>
            </w:pPr>
            <w:r w:rsidRPr="004B4B51">
              <w:rPr>
                <w:color w:val="000000"/>
                <w:szCs w:val="21"/>
              </w:rPr>
              <w:t>36</w:t>
            </w:r>
          </w:p>
        </w:tc>
        <w:tc>
          <w:tcPr>
            <w:tcW w:w="653" w:type="dxa"/>
            <w:tcBorders>
              <w:top w:val="single" w:sz="6" w:space="0" w:color="auto"/>
            </w:tcBorders>
            <w:vAlign w:val="center"/>
          </w:tcPr>
          <w:p w:rsidR="003436E1" w:rsidRPr="004B4B51" w:rsidRDefault="003436E1" w:rsidP="007A6113">
            <w:pPr>
              <w:jc w:val="center"/>
              <w:rPr>
                <w:color w:val="000000"/>
                <w:szCs w:val="21"/>
              </w:rPr>
            </w:pPr>
            <w:r w:rsidRPr="004B4B51">
              <w:rPr>
                <w:color w:val="000000"/>
                <w:szCs w:val="21"/>
              </w:rPr>
              <w:t>2</w:t>
            </w:r>
          </w:p>
        </w:tc>
        <w:tc>
          <w:tcPr>
            <w:tcW w:w="540" w:type="dxa"/>
            <w:tcBorders>
              <w:top w:val="single" w:sz="6" w:space="0" w:color="auto"/>
            </w:tcBorders>
            <w:vAlign w:val="center"/>
          </w:tcPr>
          <w:p w:rsidR="003436E1" w:rsidRPr="004B4B51" w:rsidRDefault="003436E1" w:rsidP="007A6113">
            <w:pPr>
              <w:jc w:val="center"/>
              <w:rPr>
                <w:color w:val="000000"/>
                <w:szCs w:val="21"/>
              </w:rPr>
            </w:pPr>
            <w:r w:rsidRPr="004B4B51">
              <w:rPr>
                <w:color w:val="000000"/>
                <w:szCs w:val="21"/>
              </w:rPr>
              <w:t>2</w:t>
            </w:r>
          </w:p>
        </w:tc>
        <w:tc>
          <w:tcPr>
            <w:tcW w:w="1687" w:type="dxa"/>
            <w:tcBorders>
              <w:top w:val="single" w:sz="6" w:space="0" w:color="auto"/>
            </w:tcBorders>
            <w:vAlign w:val="center"/>
          </w:tcPr>
          <w:p w:rsidR="003436E1" w:rsidRPr="004B4B51" w:rsidRDefault="003436E1" w:rsidP="007A6113">
            <w:pPr>
              <w:rPr>
                <w:color w:val="000000"/>
                <w:szCs w:val="21"/>
              </w:rPr>
            </w:pPr>
            <w:proofErr w:type="gramStart"/>
            <w:r w:rsidRPr="004B4B51">
              <w:rPr>
                <w:color w:val="000000"/>
                <w:szCs w:val="21"/>
              </w:rPr>
              <w:t>高留战</w:t>
            </w:r>
            <w:proofErr w:type="gramEnd"/>
            <w:r w:rsidRPr="004B4B51">
              <w:rPr>
                <w:color w:val="000000"/>
                <w:szCs w:val="21"/>
              </w:rPr>
              <w:t xml:space="preserve"> </w:t>
            </w:r>
            <w:r w:rsidRPr="004B4B51">
              <w:rPr>
                <w:color w:val="000000"/>
                <w:szCs w:val="21"/>
              </w:rPr>
              <w:t>副教授</w:t>
            </w:r>
          </w:p>
        </w:tc>
      </w:tr>
      <w:tr w:rsidR="003436E1" w:rsidRPr="004B4B51" w:rsidTr="007A6113">
        <w:trPr>
          <w:trHeight w:val="70"/>
          <w:jc w:val="center"/>
        </w:trPr>
        <w:tc>
          <w:tcPr>
            <w:tcW w:w="596" w:type="dxa"/>
            <w:vMerge w:val="restart"/>
            <w:tcBorders>
              <w:top w:val="double" w:sz="4" w:space="0" w:color="auto"/>
            </w:tcBorders>
            <w:textDirection w:val="tbRlV"/>
            <w:vAlign w:val="center"/>
          </w:tcPr>
          <w:p w:rsidR="003436E1" w:rsidRPr="004B4B51" w:rsidRDefault="003436E1" w:rsidP="007A6113">
            <w:pPr>
              <w:ind w:left="113" w:right="113"/>
              <w:jc w:val="center"/>
              <w:rPr>
                <w:color w:val="000000"/>
                <w:szCs w:val="21"/>
              </w:rPr>
            </w:pPr>
            <w:r w:rsidRPr="004B4B51">
              <w:rPr>
                <w:color w:val="000000"/>
                <w:szCs w:val="21"/>
              </w:rPr>
              <w:t>补修课</w:t>
            </w:r>
          </w:p>
        </w:tc>
        <w:tc>
          <w:tcPr>
            <w:tcW w:w="3980" w:type="dxa"/>
            <w:vMerge w:val="restart"/>
            <w:tcBorders>
              <w:top w:val="double" w:sz="4" w:space="0" w:color="auto"/>
            </w:tcBorders>
            <w:vAlign w:val="center"/>
          </w:tcPr>
          <w:p w:rsidR="003436E1" w:rsidRPr="004B4B51" w:rsidRDefault="003436E1" w:rsidP="007A6113">
            <w:pPr>
              <w:jc w:val="left"/>
              <w:rPr>
                <w:color w:val="000000"/>
                <w:szCs w:val="21"/>
              </w:rPr>
            </w:pPr>
            <w:r w:rsidRPr="004B4B51">
              <w:rPr>
                <w:color w:val="000000"/>
                <w:szCs w:val="21"/>
              </w:rPr>
              <w:t>预防医学</w:t>
            </w:r>
          </w:p>
          <w:p w:rsidR="003436E1" w:rsidRPr="004B4B51" w:rsidRDefault="003436E1" w:rsidP="007A6113">
            <w:pPr>
              <w:jc w:val="left"/>
              <w:rPr>
                <w:color w:val="000000"/>
                <w:szCs w:val="21"/>
              </w:rPr>
            </w:pPr>
            <w:r w:rsidRPr="004B4B51">
              <w:rPr>
                <w:color w:val="000000"/>
                <w:szCs w:val="21"/>
              </w:rPr>
              <w:t>Preventative Medicine</w:t>
            </w:r>
          </w:p>
        </w:tc>
        <w:tc>
          <w:tcPr>
            <w:tcW w:w="773" w:type="dxa"/>
            <w:vMerge w:val="restart"/>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考试</w:t>
            </w:r>
          </w:p>
        </w:tc>
        <w:tc>
          <w:tcPr>
            <w:tcW w:w="519"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w:t>
            </w:r>
          </w:p>
        </w:tc>
        <w:tc>
          <w:tcPr>
            <w:tcW w:w="653"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w:t>
            </w:r>
          </w:p>
        </w:tc>
        <w:tc>
          <w:tcPr>
            <w:tcW w:w="540" w:type="dxa"/>
            <w:tcBorders>
              <w:top w:val="double" w:sz="4" w:space="0" w:color="auto"/>
            </w:tcBorders>
            <w:vAlign w:val="center"/>
          </w:tcPr>
          <w:p w:rsidR="003436E1" w:rsidRPr="004B4B51" w:rsidRDefault="003436E1" w:rsidP="007A6113">
            <w:pPr>
              <w:jc w:val="center"/>
              <w:rPr>
                <w:color w:val="000000"/>
                <w:szCs w:val="21"/>
              </w:rPr>
            </w:pPr>
            <w:r w:rsidRPr="004B4B51">
              <w:rPr>
                <w:color w:val="000000"/>
                <w:szCs w:val="21"/>
              </w:rPr>
              <w:t>-</w:t>
            </w:r>
          </w:p>
        </w:tc>
        <w:tc>
          <w:tcPr>
            <w:tcW w:w="1687" w:type="dxa"/>
            <w:tcBorders>
              <w:top w:val="double" w:sz="4" w:space="0" w:color="auto"/>
            </w:tcBorders>
          </w:tcPr>
          <w:p w:rsidR="003436E1" w:rsidRPr="004B4B51" w:rsidRDefault="003436E1" w:rsidP="007A6113">
            <w:pPr>
              <w:jc w:val="center"/>
              <w:rPr>
                <w:color w:val="000000"/>
                <w:szCs w:val="21"/>
              </w:rPr>
            </w:pPr>
          </w:p>
        </w:tc>
      </w:tr>
      <w:tr w:rsidR="003436E1" w:rsidRPr="004B4B51" w:rsidTr="007A6113">
        <w:trPr>
          <w:trHeight w:val="70"/>
          <w:jc w:val="center"/>
        </w:trPr>
        <w:tc>
          <w:tcPr>
            <w:tcW w:w="596" w:type="dxa"/>
            <w:vMerge/>
            <w:vAlign w:val="center"/>
          </w:tcPr>
          <w:p w:rsidR="003436E1" w:rsidRPr="004B4B51" w:rsidRDefault="003436E1" w:rsidP="007A6113">
            <w:pPr>
              <w:jc w:val="center"/>
              <w:rPr>
                <w:color w:val="000000"/>
                <w:szCs w:val="21"/>
              </w:rPr>
            </w:pPr>
          </w:p>
        </w:tc>
        <w:tc>
          <w:tcPr>
            <w:tcW w:w="3980" w:type="dxa"/>
            <w:vMerge/>
            <w:vAlign w:val="center"/>
          </w:tcPr>
          <w:p w:rsidR="003436E1" w:rsidRPr="004B4B51" w:rsidRDefault="003436E1" w:rsidP="007A6113">
            <w:pPr>
              <w:jc w:val="left"/>
              <w:rPr>
                <w:color w:val="000000"/>
                <w:szCs w:val="21"/>
              </w:rPr>
            </w:pPr>
          </w:p>
        </w:tc>
        <w:tc>
          <w:tcPr>
            <w:tcW w:w="773" w:type="dxa"/>
            <w:vMerge/>
            <w:vAlign w:val="center"/>
          </w:tcPr>
          <w:p w:rsidR="003436E1" w:rsidRPr="004B4B51" w:rsidRDefault="003436E1" w:rsidP="007A6113">
            <w:pPr>
              <w:jc w:val="center"/>
              <w:rPr>
                <w:color w:val="000000"/>
                <w:szCs w:val="21"/>
              </w:rPr>
            </w:pPr>
          </w:p>
        </w:tc>
        <w:tc>
          <w:tcPr>
            <w:tcW w:w="519" w:type="dxa"/>
            <w:vAlign w:val="center"/>
          </w:tcPr>
          <w:p w:rsidR="003436E1" w:rsidRPr="004B4B51" w:rsidRDefault="003436E1" w:rsidP="007A6113">
            <w:pPr>
              <w:jc w:val="center"/>
              <w:rPr>
                <w:color w:val="000000"/>
                <w:szCs w:val="21"/>
              </w:rPr>
            </w:pPr>
          </w:p>
        </w:tc>
        <w:tc>
          <w:tcPr>
            <w:tcW w:w="653" w:type="dxa"/>
            <w:vAlign w:val="center"/>
          </w:tcPr>
          <w:p w:rsidR="003436E1" w:rsidRPr="004B4B51" w:rsidRDefault="003436E1" w:rsidP="007A6113">
            <w:pPr>
              <w:jc w:val="center"/>
              <w:rPr>
                <w:color w:val="000000"/>
                <w:szCs w:val="21"/>
              </w:rPr>
            </w:pPr>
          </w:p>
        </w:tc>
        <w:tc>
          <w:tcPr>
            <w:tcW w:w="540" w:type="dxa"/>
            <w:vAlign w:val="center"/>
          </w:tcPr>
          <w:p w:rsidR="003436E1" w:rsidRPr="004B4B51" w:rsidRDefault="003436E1" w:rsidP="007A6113">
            <w:pPr>
              <w:jc w:val="center"/>
              <w:rPr>
                <w:color w:val="000000"/>
                <w:szCs w:val="21"/>
              </w:rPr>
            </w:pPr>
          </w:p>
        </w:tc>
        <w:tc>
          <w:tcPr>
            <w:tcW w:w="1687" w:type="dxa"/>
          </w:tcPr>
          <w:p w:rsidR="003436E1" w:rsidRPr="004B4B51" w:rsidRDefault="003436E1" w:rsidP="007A6113">
            <w:pPr>
              <w:jc w:val="center"/>
              <w:rPr>
                <w:color w:val="000000"/>
                <w:szCs w:val="21"/>
              </w:rPr>
            </w:pPr>
          </w:p>
        </w:tc>
      </w:tr>
      <w:tr w:rsidR="003436E1" w:rsidRPr="004B4B51" w:rsidTr="007A6113">
        <w:trPr>
          <w:trHeight w:val="70"/>
          <w:jc w:val="center"/>
        </w:trPr>
        <w:tc>
          <w:tcPr>
            <w:tcW w:w="596" w:type="dxa"/>
            <w:vMerge/>
            <w:vAlign w:val="center"/>
          </w:tcPr>
          <w:p w:rsidR="003436E1" w:rsidRPr="004B4B51" w:rsidRDefault="003436E1" w:rsidP="007A6113">
            <w:pPr>
              <w:jc w:val="center"/>
              <w:rPr>
                <w:color w:val="000000"/>
                <w:szCs w:val="21"/>
              </w:rPr>
            </w:pPr>
          </w:p>
        </w:tc>
        <w:tc>
          <w:tcPr>
            <w:tcW w:w="3980" w:type="dxa"/>
            <w:vMerge w:val="restart"/>
            <w:vAlign w:val="center"/>
          </w:tcPr>
          <w:p w:rsidR="003436E1" w:rsidRPr="004B4B51" w:rsidRDefault="003436E1" w:rsidP="007A6113">
            <w:pPr>
              <w:jc w:val="left"/>
              <w:rPr>
                <w:color w:val="000000"/>
                <w:szCs w:val="21"/>
              </w:rPr>
            </w:pPr>
            <w:r w:rsidRPr="004B4B51">
              <w:rPr>
                <w:color w:val="000000"/>
                <w:szCs w:val="21"/>
              </w:rPr>
              <w:t>护理管理学</w:t>
            </w:r>
          </w:p>
          <w:p w:rsidR="003436E1" w:rsidRPr="004B4B51" w:rsidRDefault="003436E1" w:rsidP="007A6113">
            <w:pPr>
              <w:jc w:val="left"/>
              <w:rPr>
                <w:color w:val="000000"/>
                <w:szCs w:val="21"/>
              </w:rPr>
            </w:pPr>
            <w:r w:rsidRPr="004B4B51">
              <w:rPr>
                <w:color w:val="000000"/>
                <w:szCs w:val="21"/>
              </w:rPr>
              <w:t>Nursing Administration</w:t>
            </w:r>
          </w:p>
        </w:tc>
        <w:tc>
          <w:tcPr>
            <w:tcW w:w="773" w:type="dxa"/>
            <w:vMerge w:val="restart"/>
            <w:vAlign w:val="center"/>
          </w:tcPr>
          <w:p w:rsidR="003436E1" w:rsidRPr="004B4B51" w:rsidRDefault="003436E1" w:rsidP="007A6113">
            <w:pPr>
              <w:jc w:val="center"/>
              <w:rPr>
                <w:color w:val="000000"/>
                <w:szCs w:val="21"/>
              </w:rPr>
            </w:pPr>
            <w:r w:rsidRPr="004B4B51">
              <w:rPr>
                <w:color w:val="000000"/>
                <w:szCs w:val="21"/>
              </w:rPr>
              <w:t>考试</w:t>
            </w:r>
          </w:p>
        </w:tc>
        <w:tc>
          <w:tcPr>
            <w:tcW w:w="519" w:type="dxa"/>
            <w:vAlign w:val="center"/>
          </w:tcPr>
          <w:p w:rsidR="003436E1" w:rsidRPr="004B4B51" w:rsidRDefault="003436E1" w:rsidP="007A6113">
            <w:pPr>
              <w:jc w:val="center"/>
              <w:rPr>
                <w:color w:val="000000"/>
                <w:szCs w:val="21"/>
              </w:rPr>
            </w:pPr>
            <w:r w:rsidRPr="004B4B51">
              <w:rPr>
                <w:color w:val="000000"/>
                <w:szCs w:val="21"/>
              </w:rPr>
              <w:t>-</w:t>
            </w:r>
          </w:p>
        </w:tc>
        <w:tc>
          <w:tcPr>
            <w:tcW w:w="653" w:type="dxa"/>
            <w:vAlign w:val="center"/>
          </w:tcPr>
          <w:p w:rsidR="003436E1" w:rsidRPr="004B4B51" w:rsidRDefault="003436E1" w:rsidP="007A6113">
            <w:pPr>
              <w:jc w:val="center"/>
              <w:rPr>
                <w:color w:val="000000"/>
                <w:szCs w:val="21"/>
              </w:rPr>
            </w:pPr>
            <w:r w:rsidRPr="004B4B51">
              <w:rPr>
                <w:color w:val="000000"/>
                <w:szCs w:val="21"/>
              </w:rPr>
              <w:t>-</w:t>
            </w:r>
          </w:p>
        </w:tc>
        <w:tc>
          <w:tcPr>
            <w:tcW w:w="540" w:type="dxa"/>
            <w:vAlign w:val="center"/>
          </w:tcPr>
          <w:p w:rsidR="003436E1" w:rsidRPr="004B4B51" w:rsidRDefault="003436E1" w:rsidP="007A6113">
            <w:pPr>
              <w:jc w:val="center"/>
              <w:rPr>
                <w:color w:val="000000"/>
                <w:szCs w:val="21"/>
              </w:rPr>
            </w:pPr>
            <w:r w:rsidRPr="004B4B51">
              <w:rPr>
                <w:color w:val="000000"/>
                <w:szCs w:val="21"/>
              </w:rPr>
              <w:t>-</w:t>
            </w:r>
          </w:p>
        </w:tc>
        <w:tc>
          <w:tcPr>
            <w:tcW w:w="1687" w:type="dxa"/>
          </w:tcPr>
          <w:p w:rsidR="003436E1" w:rsidRPr="004B4B51" w:rsidRDefault="003436E1" w:rsidP="007A6113">
            <w:pPr>
              <w:jc w:val="center"/>
              <w:rPr>
                <w:color w:val="000000"/>
                <w:szCs w:val="21"/>
              </w:rPr>
            </w:pPr>
          </w:p>
        </w:tc>
      </w:tr>
      <w:tr w:rsidR="003436E1" w:rsidRPr="004B4B51" w:rsidTr="007A6113">
        <w:trPr>
          <w:trHeight w:val="70"/>
          <w:jc w:val="center"/>
        </w:trPr>
        <w:tc>
          <w:tcPr>
            <w:tcW w:w="596" w:type="dxa"/>
            <w:vMerge/>
            <w:vAlign w:val="center"/>
          </w:tcPr>
          <w:p w:rsidR="003436E1" w:rsidRPr="004B4B51" w:rsidRDefault="003436E1" w:rsidP="007A6113">
            <w:pPr>
              <w:jc w:val="center"/>
              <w:rPr>
                <w:color w:val="000000"/>
                <w:szCs w:val="21"/>
              </w:rPr>
            </w:pPr>
          </w:p>
        </w:tc>
        <w:tc>
          <w:tcPr>
            <w:tcW w:w="3980" w:type="dxa"/>
            <w:vMerge/>
            <w:vAlign w:val="center"/>
          </w:tcPr>
          <w:p w:rsidR="003436E1" w:rsidRPr="004B4B51" w:rsidRDefault="003436E1" w:rsidP="007A6113">
            <w:pPr>
              <w:jc w:val="left"/>
              <w:rPr>
                <w:color w:val="000000"/>
                <w:szCs w:val="21"/>
              </w:rPr>
            </w:pPr>
          </w:p>
        </w:tc>
        <w:tc>
          <w:tcPr>
            <w:tcW w:w="773" w:type="dxa"/>
            <w:vMerge/>
            <w:vAlign w:val="center"/>
          </w:tcPr>
          <w:p w:rsidR="003436E1" w:rsidRPr="004B4B51" w:rsidRDefault="003436E1" w:rsidP="007A6113">
            <w:pPr>
              <w:jc w:val="center"/>
              <w:rPr>
                <w:color w:val="000000"/>
                <w:szCs w:val="21"/>
              </w:rPr>
            </w:pPr>
          </w:p>
        </w:tc>
        <w:tc>
          <w:tcPr>
            <w:tcW w:w="519" w:type="dxa"/>
            <w:vAlign w:val="center"/>
          </w:tcPr>
          <w:p w:rsidR="003436E1" w:rsidRPr="004B4B51" w:rsidRDefault="003436E1" w:rsidP="007A6113">
            <w:pPr>
              <w:jc w:val="center"/>
              <w:rPr>
                <w:color w:val="000000"/>
                <w:szCs w:val="21"/>
              </w:rPr>
            </w:pPr>
            <w:r w:rsidRPr="004B4B51">
              <w:rPr>
                <w:color w:val="000000"/>
                <w:szCs w:val="21"/>
              </w:rPr>
              <w:t>-</w:t>
            </w:r>
          </w:p>
        </w:tc>
        <w:tc>
          <w:tcPr>
            <w:tcW w:w="653" w:type="dxa"/>
            <w:vAlign w:val="center"/>
          </w:tcPr>
          <w:p w:rsidR="003436E1" w:rsidRPr="004B4B51" w:rsidRDefault="003436E1" w:rsidP="007A6113">
            <w:pPr>
              <w:jc w:val="center"/>
              <w:rPr>
                <w:color w:val="000000"/>
                <w:szCs w:val="21"/>
              </w:rPr>
            </w:pPr>
            <w:r w:rsidRPr="004B4B51">
              <w:rPr>
                <w:color w:val="000000"/>
                <w:szCs w:val="21"/>
              </w:rPr>
              <w:t>-</w:t>
            </w:r>
          </w:p>
        </w:tc>
        <w:tc>
          <w:tcPr>
            <w:tcW w:w="540" w:type="dxa"/>
            <w:vAlign w:val="center"/>
          </w:tcPr>
          <w:p w:rsidR="003436E1" w:rsidRPr="004B4B51" w:rsidRDefault="003436E1" w:rsidP="007A6113">
            <w:pPr>
              <w:jc w:val="center"/>
              <w:rPr>
                <w:color w:val="000000"/>
                <w:szCs w:val="21"/>
              </w:rPr>
            </w:pPr>
            <w:r w:rsidRPr="004B4B51">
              <w:rPr>
                <w:color w:val="000000"/>
                <w:szCs w:val="21"/>
              </w:rPr>
              <w:t>-</w:t>
            </w:r>
          </w:p>
        </w:tc>
        <w:tc>
          <w:tcPr>
            <w:tcW w:w="1687" w:type="dxa"/>
          </w:tcPr>
          <w:p w:rsidR="003436E1" w:rsidRPr="004B4B51" w:rsidRDefault="003436E1" w:rsidP="007A6113">
            <w:pPr>
              <w:jc w:val="center"/>
              <w:rPr>
                <w:color w:val="000000"/>
                <w:szCs w:val="21"/>
              </w:rPr>
            </w:pPr>
          </w:p>
        </w:tc>
      </w:tr>
    </w:tbl>
    <w:p w:rsidR="003436E1" w:rsidRPr="004B4B51" w:rsidRDefault="003436E1" w:rsidP="003436E1">
      <w:pPr>
        <w:rPr>
          <w:color w:val="000000"/>
          <w:szCs w:val="21"/>
        </w:rPr>
      </w:pPr>
      <w:r w:rsidRPr="004B4B51">
        <w:rPr>
          <w:color w:val="000000"/>
          <w:szCs w:val="21"/>
        </w:rPr>
        <w:t>（注：各类课程开设门数、学时、学分允许在规定的基础上调整，但不能超过）</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lastRenderedPageBreak/>
        <w:t>七、学位论文与学位授予</w:t>
      </w:r>
    </w:p>
    <w:p w:rsidR="003436E1" w:rsidRPr="004B4B51" w:rsidRDefault="003436E1" w:rsidP="003436E1">
      <w:pPr>
        <w:rPr>
          <w:color w:val="000000"/>
          <w:szCs w:val="21"/>
        </w:rPr>
      </w:pPr>
      <w:r w:rsidRPr="004B4B51">
        <w:rPr>
          <w:color w:val="000000"/>
          <w:szCs w:val="21"/>
        </w:rPr>
        <w:t xml:space="preserve"> </w:t>
      </w:r>
      <w:r>
        <w:rPr>
          <w:rFonts w:hint="eastAsia"/>
          <w:color w:val="000000"/>
          <w:szCs w:val="21"/>
        </w:rPr>
        <w:t xml:space="preserve">  </w:t>
      </w:r>
      <w:r w:rsidRPr="004B4B51">
        <w:rPr>
          <w:color w:val="000000"/>
          <w:szCs w:val="21"/>
        </w:rPr>
        <w:t xml:space="preserve"> 1</w:t>
      </w:r>
      <w:r w:rsidRPr="004B4B51">
        <w:rPr>
          <w:color w:val="000000"/>
          <w:szCs w:val="21"/>
        </w:rPr>
        <w:t>．学位论文是培养研究生科研能力的关键性环节，研究生应独立完成。论文选题应为护理学学科发展前沿的理论或应用技术问题</w:t>
      </w:r>
      <w:r w:rsidRPr="004B4B51">
        <w:rPr>
          <w:color w:val="000000"/>
          <w:szCs w:val="21"/>
        </w:rPr>
        <w:t xml:space="preserve">, </w:t>
      </w:r>
      <w:r w:rsidRPr="004B4B51">
        <w:rPr>
          <w:color w:val="000000"/>
          <w:szCs w:val="21"/>
        </w:rPr>
        <w:t>对所研究的课题应有新的见解；论文应表明作者具有从事科学研究工作的能力，包括文献检索、实验设计与实施，数据分析、论文写作等各环节；写作应符合规范化要求，条理清楚、合乎逻辑、文字通顺；应体现作者对选题的国内外研究动态有全面透彻的概括和分析，对所研究的领域有深刻的认识。</w:t>
      </w:r>
      <w:r w:rsidRPr="004B4B51">
        <w:rPr>
          <w:color w:val="000000"/>
          <w:kern w:val="0"/>
          <w:szCs w:val="21"/>
        </w:rPr>
        <w:t>字数不得少于</w:t>
      </w:r>
      <w:r w:rsidRPr="004B4B51">
        <w:rPr>
          <w:color w:val="000000"/>
          <w:kern w:val="0"/>
          <w:szCs w:val="21"/>
        </w:rPr>
        <w:t>2</w:t>
      </w:r>
      <w:r w:rsidRPr="004B4B51">
        <w:rPr>
          <w:color w:val="000000"/>
          <w:kern w:val="0"/>
          <w:szCs w:val="21"/>
        </w:rPr>
        <w:t>万字。</w:t>
      </w:r>
    </w:p>
    <w:p w:rsidR="003436E1" w:rsidRPr="004B4B51" w:rsidRDefault="003436E1" w:rsidP="003436E1">
      <w:pPr>
        <w:rPr>
          <w:color w:val="000000"/>
          <w:szCs w:val="21"/>
        </w:rPr>
      </w:pPr>
      <w:r w:rsidRPr="004B4B51">
        <w:rPr>
          <w:color w:val="000000"/>
          <w:szCs w:val="21"/>
        </w:rPr>
        <w:t xml:space="preserve">    2</w:t>
      </w:r>
      <w:r w:rsidRPr="004B4B51">
        <w:rPr>
          <w:color w:val="000000"/>
          <w:szCs w:val="21"/>
        </w:rPr>
        <w:t>．实行学位论文开题报告制度，一般安排在课程阶段结束后进行。开题报告应说明所选课题的国内外研究现状，拟解决的主要问题，拟采用的主要理论和方法，技术手段或实验条件，工作进度，预期成果等，供专家组和导师评议审核。导师和专家组应加强对论文工作的指导和监督。</w:t>
      </w:r>
    </w:p>
    <w:p w:rsidR="003436E1" w:rsidRPr="004B4B51" w:rsidRDefault="003436E1" w:rsidP="003436E1">
      <w:pPr>
        <w:rPr>
          <w:color w:val="000000"/>
          <w:szCs w:val="21"/>
        </w:rPr>
      </w:pPr>
      <w:r w:rsidRPr="004B4B51">
        <w:rPr>
          <w:color w:val="000000"/>
          <w:szCs w:val="21"/>
        </w:rPr>
        <w:t xml:space="preserve">    3</w:t>
      </w:r>
      <w:r w:rsidRPr="004B4B51">
        <w:rPr>
          <w:color w:val="000000"/>
          <w:szCs w:val="21"/>
        </w:rPr>
        <w:t>．在第三学年的第一学期内，应组织本专业和相关学科专业的专家进行中期考核，审查其学位论文工作进展情况及存在的问题，提出修改和补充意见。答辩前仍达不到学位论文要求的，应建议延期进行学位论文答辩。</w:t>
      </w:r>
    </w:p>
    <w:p w:rsidR="003436E1" w:rsidRPr="004B4B51" w:rsidRDefault="003436E1" w:rsidP="003436E1">
      <w:pPr>
        <w:rPr>
          <w:color w:val="000000"/>
          <w:szCs w:val="21"/>
        </w:rPr>
      </w:pPr>
      <w:r w:rsidRPr="004B4B51">
        <w:rPr>
          <w:color w:val="000000"/>
          <w:szCs w:val="21"/>
        </w:rPr>
        <w:t xml:space="preserve">    4</w:t>
      </w:r>
      <w:r w:rsidRPr="004B4B51">
        <w:rPr>
          <w:color w:val="000000"/>
          <w:szCs w:val="21"/>
        </w:rPr>
        <w:t>．严格论文评阅和答辩程序，选择和组织好论文评阅人和答辩委员，按学校规定做好论文答辩和学位授予工作。硕士研究生在申请学位之前，应以第一作者在国内外公开出版的核心刊物上发表</w:t>
      </w:r>
      <w:r w:rsidRPr="004B4B51">
        <w:rPr>
          <w:color w:val="000000"/>
          <w:szCs w:val="21"/>
        </w:rPr>
        <w:t>1</w:t>
      </w:r>
      <w:r w:rsidRPr="004B4B51">
        <w:rPr>
          <w:color w:val="000000"/>
          <w:szCs w:val="21"/>
        </w:rPr>
        <w:t>篇内容与本人研究方向有关的论文，且署名为河南大学，方可申请答辩。答辩一般安排在第三学年</w:t>
      </w:r>
      <w:r w:rsidRPr="004B4B51">
        <w:rPr>
          <w:color w:val="000000"/>
          <w:szCs w:val="21"/>
        </w:rPr>
        <w:t>4</w:t>
      </w:r>
      <w:r w:rsidRPr="004B4B51">
        <w:rPr>
          <w:color w:val="000000"/>
          <w:szCs w:val="21"/>
        </w:rPr>
        <w:t>、</w:t>
      </w:r>
      <w:r w:rsidRPr="004B4B51">
        <w:rPr>
          <w:color w:val="000000"/>
          <w:szCs w:val="21"/>
        </w:rPr>
        <w:t>5</w:t>
      </w:r>
      <w:r w:rsidRPr="004B4B51">
        <w:rPr>
          <w:color w:val="000000"/>
          <w:szCs w:val="21"/>
        </w:rPr>
        <w:t>月份进行，答辩通过者授予护理学硕士学位。</w:t>
      </w:r>
    </w:p>
    <w:p w:rsidR="003436E1" w:rsidRPr="004B4B51" w:rsidRDefault="003436E1" w:rsidP="003436E1">
      <w:pPr>
        <w:spacing w:beforeLines="50" w:before="156" w:afterLines="50" w:after="156"/>
        <w:ind w:firstLineChars="196" w:firstLine="470"/>
        <w:rPr>
          <w:rFonts w:ascii="黑体" w:eastAsia="黑体" w:hAnsi="宋体"/>
          <w:color w:val="000000"/>
          <w:sz w:val="24"/>
        </w:rPr>
      </w:pPr>
      <w:r w:rsidRPr="004B4B51">
        <w:rPr>
          <w:rFonts w:ascii="黑体" w:eastAsia="黑体" w:hAnsi="宋体"/>
          <w:color w:val="000000"/>
          <w:sz w:val="24"/>
        </w:rPr>
        <w:t>八、培养方式与方法</w:t>
      </w:r>
    </w:p>
    <w:p w:rsidR="003436E1" w:rsidRPr="004B4B51" w:rsidRDefault="003436E1" w:rsidP="003436E1">
      <w:pPr>
        <w:autoSpaceDN w:val="0"/>
        <w:ind w:firstLineChars="200" w:firstLine="420"/>
        <w:rPr>
          <w:color w:val="000000"/>
          <w:szCs w:val="21"/>
        </w:rPr>
      </w:pPr>
      <w:r w:rsidRPr="004B4B51">
        <w:rPr>
          <w:color w:val="000000"/>
          <w:szCs w:val="21"/>
        </w:rPr>
        <w:t>学院负责统筹督导与管理研究生学习。研究生具体培养包括科研及学位论文撰写实行导师负责制，充分发挥导师指导研究生的主导作用和学术群体作用。导师应根据本培养方案和因材施教的原则，从每个硕士生的实际情况出发，在硕士生入学三个月内，制订出具体的培养计划，培养计划应对课程学习、文献阅读、科学研究学位论文工作的预期目标及进度、教学等</w:t>
      </w:r>
      <w:proofErr w:type="gramStart"/>
      <w:r w:rsidRPr="004B4B51">
        <w:rPr>
          <w:color w:val="000000"/>
          <w:szCs w:val="21"/>
        </w:rPr>
        <w:t>作出</w:t>
      </w:r>
      <w:proofErr w:type="gramEnd"/>
      <w:r w:rsidRPr="004B4B51">
        <w:rPr>
          <w:color w:val="000000"/>
          <w:szCs w:val="21"/>
        </w:rPr>
        <w:t>安排。</w:t>
      </w:r>
    </w:p>
    <w:p w:rsidR="003436E1" w:rsidRPr="004B4B51" w:rsidRDefault="003436E1" w:rsidP="003436E1">
      <w:pPr>
        <w:autoSpaceDN w:val="0"/>
        <w:ind w:firstLineChars="200" w:firstLine="420"/>
        <w:rPr>
          <w:color w:val="000000"/>
          <w:szCs w:val="21"/>
        </w:rPr>
      </w:pPr>
      <w:r w:rsidRPr="004B4B51">
        <w:rPr>
          <w:color w:val="000000"/>
          <w:szCs w:val="21"/>
        </w:rPr>
        <w:t>1</w:t>
      </w:r>
      <w:r w:rsidRPr="004B4B51">
        <w:rPr>
          <w:color w:val="000000"/>
          <w:szCs w:val="21"/>
        </w:rPr>
        <w:t>．研究生须修毕学院指定必修课程，导师可针对研究生的培养方向指导研究生选修其它相关课程，并鼓励跨专业、跨学科进行选课学习。专业基础和专业课程为考试课，成绩以百分制计分，</w:t>
      </w:r>
      <w:r w:rsidRPr="004B4B51">
        <w:rPr>
          <w:color w:val="000000"/>
          <w:szCs w:val="21"/>
        </w:rPr>
        <w:t>70</w:t>
      </w:r>
      <w:r w:rsidRPr="004B4B51">
        <w:rPr>
          <w:color w:val="000000"/>
          <w:szCs w:val="21"/>
        </w:rPr>
        <w:t>分为及格；选修课程为考查课，成绩仍以百分制计分。</w:t>
      </w:r>
    </w:p>
    <w:p w:rsidR="003436E1" w:rsidRDefault="003436E1" w:rsidP="003436E1">
      <w:pPr>
        <w:tabs>
          <w:tab w:val="left" w:pos="425"/>
        </w:tabs>
        <w:autoSpaceDN w:val="0"/>
        <w:ind w:firstLineChars="200" w:firstLine="420"/>
        <w:rPr>
          <w:rFonts w:hint="eastAsia"/>
          <w:color w:val="000000"/>
          <w:szCs w:val="21"/>
        </w:rPr>
      </w:pPr>
      <w:r w:rsidRPr="004B4B51">
        <w:rPr>
          <w:color w:val="000000"/>
          <w:szCs w:val="21"/>
        </w:rPr>
        <w:t>2</w:t>
      </w:r>
      <w:r w:rsidRPr="004B4B51">
        <w:rPr>
          <w:color w:val="000000"/>
          <w:szCs w:val="21"/>
        </w:rPr>
        <w:t>．研究生须积极参加学术活动，通过学术交流以加深和拓展理论水平和专业知识，丰富知识结构培养研究能力。</w:t>
      </w:r>
    </w:p>
    <w:p w:rsidR="000378F1" w:rsidRPr="003436E1" w:rsidRDefault="000378F1"/>
    <w:sectPr w:rsidR="000378F1" w:rsidRPr="003436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6E1"/>
    <w:rsid w:val="000378F1"/>
    <w:rsid w:val="00343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_Style 8"/>
    <w:basedOn w:val="a"/>
    <w:rsid w:val="003436E1"/>
    <w:pPr>
      <w:tabs>
        <w:tab w:val="left" w:pos="360"/>
      </w:tabs>
    </w:pPr>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_Style 8"/>
    <w:basedOn w:val="a"/>
    <w:rsid w:val="003436E1"/>
    <w:pPr>
      <w:tabs>
        <w:tab w:val="left" w:pos="360"/>
      </w:tabs>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2514</Characters>
  <Application>Microsoft Office Word</Application>
  <DocSecurity>0</DocSecurity>
  <Lines>20</Lines>
  <Paragraphs>5</Paragraphs>
  <ScaleCrop>false</ScaleCrop>
  <Company>Microsoft</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cp:revision>
  <dcterms:created xsi:type="dcterms:W3CDTF">2015-11-17T08:30:00Z</dcterms:created>
  <dcterms:modified xsi:type="dcterms:W3CDTF">2015-11-17T08:31:00Z</dcterms:modified>
</cp:coreProperties>
</file>